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Outline</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Disordered eating and eating disorders</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Appropriate body weight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What to do if…</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Nature vs. nurture (genes vs. environment)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Calories in, calories out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Characteristics of a sound diet</w:t>
      </w:r>
    </w:p>
    <w:p w:rsidR="00845A4D" w:rsidRDefault="00845A4D" w:rsidP="00845A4D">
      <w:pPr>
        <w:autoSpaceDE w:val="0"/>
        <w:autoSpaceDN w:val="0"/>
        <w:adjustRightInd w:val="0"/>
        <w:ind w:left="1295" w:hanging="36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Body Weight and Body Image</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Dissatisfied with current body</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8-72% of men and women</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66% of Americans are either trying to lose weight or trying not to gain weight</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20-70% of preschoolers have body dissatisfaction</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Desire to change current body weight/shape</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85% of first-year male and female college students</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Females: “</w:t>
      </w:r>
      <w:proofErr w:type="spellStart"/>
      <w:r>
        <w:rPr>
          <w:rFonts w:ascii="Helvetica" w:hAnsi="Helvetica" w:cs="Helvetica"/>
          <w:color w:val="000000"/>
        </w:rPr>
        <w:t>Thicc</w:t>
      </w:r>
      <w:proofErr w:type="spellEnd"/>
      <w:r>
        <w:rPr>
          <w:rFonts w:ascii="Helvetica" w:hAnsi="Helvetica" w:cs="Helvetica"/>
          <w:color w:val="000000"/>
        </w:rPr>
        <w:t>”(?)</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Males: Muscularity</w:t>
      </w: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What are…</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Eating disorders</w:t>
      </w:r>
    </w:p>
    <w:p w:rsidR="00845A4D" w:rsidRDefault="00845A4D" w:rsidP="00845A4D">
      <w:pPr>
        <w:autoSpaceDE w:val="0"/>
        <w:autoSpaceDN w:val="0"/>
        <w:adjustRightInd w:val="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Disordered eating:  When attitudes about food, weight &amp; body size lead to very rigid eating &amp; exercise habits that jeopardize health, happiness, safety</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Eating continuum</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Sources of the Problem</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Low self-esteem***</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Extremely critical of self &amp; body, perfectionist</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 xml:space="preserve">Distorted thoughts: </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 xml:space="preserve">body image </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hunger</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Psychologically predisposed</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Media</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Portrays only one shape as the “ideal” body type</w:t>
      </w:r>
    </w:p>
    <w:p w:rsidR="00845A4D" w:rsidRDefault="00845A4D" w:rsidP="00845A4D">
      <w:pPr>
        <w:autoSpaceDE w:val="0"/>
        <w:autoSpaceDN w:val="0"/>
        <w:adjustRightInd w:val="0"/>
        <w:ind w:left="863" w:hanging="36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FABT or FABM: “Life will be good when I am just 5 lbs...”</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APA Criteria for anorexia nervosa</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 Significant under consumption of calories compared to energy needed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lastRenderedPageBreak/>
        <w:t>• An intense fear of gaining weight or becoming fat, even though underweight.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A disturbance in the way one’s body weight or shape is perceived.</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i/>
          <w:iCs/>
          <w:color w:val="000000"/>
        </w:rPr>
        <w:tab/>
      </w:r>
      <w:r>
        <w:rPr>
          <w:rFonts w:ascii="Helvetica" w:hAnsi="Helvetica" w:cs="Helvetica"/>
          <w:i/>
          <w:iCs/>
          <w:color w:val="000000"/>
        </w:rPr>
        <w:tab/>
        <w:t>Diagnostic and statistical manual of mental disorders (Fifth edition)</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Jennifer</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21 </w:t>
      </w:r>
      <w:proofErr w:type="spellStart"/>
      <w:r>
        <w:rPr>
          <w:rFonts w:ascii="Helvetica" w:hAnsi="Helvetica" w:cs="Helvetica"/>
          <w:color w:val="000000"/>
        </w:rPr>
        <w:t>y.o</w:t>
      </w:r>
      <w:proofErr w:type="spellEnd"/>
      <w:r>
        <w:rPr>
          <w:rFonts w:ascii="Helvetica" w:hAnsi="Helvetica" w:cs="Helvetica"/>
          <w:color w:val="000000"/>
        </w:rPr>
        <w:t xml:space="preserve">. white female, 66”, 82 </w:t>
      </w:r>
      <w:proofErr w:type="spellStart"/>
      <w:r>
        <w:rPr>
          <w:rFonts w:ascii="Helvetica" w:hAnsi="Helvetica" w:cs="Helvetica"/>
          <w:color w:val="000000"/>
        </w:rPr>
        <w:t>lbs</w:t>
      </w:r>
      <w:proofErr w:type="spellEnd"/>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h/o only child, controlling parents</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Now preparing to graduate from UC Berkeley.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Not feeling ready to take on responsibility as adult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Ate only 1/2 bagel, eggs, broth soup, milk</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Very slow to gain weight</w:t>
      </w: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APA Criteria for Bulimia nervosa (BN)</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Recurrent episodes of binge eating, at least once per week for 3 months.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Lack of control over eating during the binge.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Regular use of self-induced vomiting, laxatives, diuretics, fasting, or excessive exercise to control body weight.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 Persistent concern with body weight and body shape. </w:t>
      </w:r>
    </w:p>
    <w:p w:rsidR="00845A4D" w:rsidRDefault="00845A4D" w:rsidP="00845A4D">
      <w:pPr>
        <w:autoSpaceDE w:val="0"/>
        <w:autoSpaceDN w:val="0"/>
        <w:adjustRightInd w:val="0"/>
        <w:ind w:left="430" w:hanging="430"/>
        <w:rPr>
          <w:rFonts w:ascii="Helvetica" w:hAnsi="Helvetica" w:cs="Helvetica"/>
          <w:i/>
          <w:iCs/>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i/>
          <w:iCs/>
          <w:color w:val="000000"/>
        </w:rPr>
        <w:tab/>
        <w:t>Diagnostic and statistical manual of mental disorders (Fifth edition)</w:t>
      </w:r>
      <w:r>
        <w:rPr>
          <w:rFonts w:ascii="Helvetica" w:hAnsi="Helvetica" w:cs="Helvetica"/>
          <w:b/>
          <w:bCs/>
          <w:color w:val="000000"/>
        </w:rPr>
        <w:t> </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Kim</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24 </w:t>
      </w:r>
      <w:proofErr w:type="spellStart"/>
      <w:r>
        <w:rPr>
          <w:rFonts w:ascii="Helvetica" w:hAnsi="Helvetica" w:cs="Helvetica"/>
          <w:color w:val="000000"/>
        </w:rPr>
        <w:t>y.o</w:t>
      </w:r>
      <w:proofErr w:type="spellEnd"/>
      <w:r>
        <w:rPr>
          <w:rFonts w:ascii="Helvetica" w:hAnsi="Helvetica" w:cs="Helvetica"/>
          <w:color w:val="000000"/>
        </w:rPr>
        <w:t>. white female, 65”, 120lbs</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Bulimia nervosa, h/o ETOH addiction 6 </w:t>
      </w:r>
      <w:proofErr w:type="spellStart"/>
      <w:r>
        <w:rPr>
          <w:rFonts w:ascii="Helvetica" w:hAnsi="Helvetica" w:cs="Helvetica"/>
          <w:color w:val="000000"/>
        </w:rPr>
        <w:t>mos</w:t>
      </w:r>
      <w:proofErr w:type="spellEnd"/>
      <w:r>
        <w:rPr>
          <w:rFonts w:ascii="Helvetica" w:hAnsi="Helvetica" w:cs="Helvetica"/>
          <w:color w:val="000000"/>
        </w:rPr>
        <w:t xml:space="preserve"> prior</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Works 3 jobs: lab tech, dog walker &amp; night vet ER supervisor.  Aerobic exercise 60 min daily</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Expensive lifestyle: new car, large apartment in Marin</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“No time to eat during the day”.  </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Stop at 6 different fast food restaurants after work, 11 pm.  Binge/purge until 3 am.  Up at 7am.</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Wants to “normalize my eating”</w:t>
      </w:r>
    </w:p>
    <w:p w:rsidR="00845A4D" w:rsidRDefault="00845A4D" w:rsidP="00845A4D">
      <w:pPr>
        <w:autoSpaceDE w:val="0"/>
        <w:autoSpaceDN w:val="0"/>
        <w:adjustRightInd w:val="0"/>
        <w:rPr>
          <w:rFonts w:ascii="Arial" w:hAnsi="Arial" w:cs="Arial"/>
          <w:color w:val="000000"/>
        </w:rPr>
      </w:pPr>
      <w:r>
        <w:rPr>
          <w:rFonts w:ascii="Arial" w:hAnsi="Arial" w:cs="Arial"/>
          <w:color w:val="000000"/>
        </w:rPr>
        <w:t>Relative Energy Deficiency in Sports</w:t>
      </w: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Muscle Dysmorphia</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 disturbance of self-perception in which individuals are obsessively preoccupied with the belief they are insufficiently muscular.</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Adonis complex</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Coincided with an increase in the number of men: </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using anabolic steroids</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experiencing eating disorders</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suffering from body obsession</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Prevention &amp; Treatment</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lastRenderedPageBreak/>
        <w:t>Develop self-esteem and self-respect that transcends physical appearance</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Start with finding a part of your body that you like</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Ways to think about your body</w:t>
      </w: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What to do if…</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You are having trouble:</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Ask for help</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Student Wellness Center</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Counseling Services</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Support from family &amp; friends</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Your friend is having trouble:</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Be a friend</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Offer support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Let him/her know there are resources available</w:t>
      </w: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Causes of weight gain</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The simple answer</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Energy consumption exceeds energy expenditure</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The difficult answer</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Involves a complex interplay of both genetic and environmental factors</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Parents pass down genes but also define our environment</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Environmental factors in weight gain</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Readily available high-fat, high-Calorie foods</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Intentional balance of: salt, fat &amp; sugar</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Labor saving devices</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Physical inactivity</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Sleep</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Built environment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Gut microbiota</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863" w:hanging="36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Calories needed/day depends on:</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Age</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Body weight (most significant)</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Sex</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Resting energy expenditure (REE)</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Thermic effect of feeding (TEF)</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lastRenderedPageBreak/>
        <w:t>Physical activity levels</w:t>
      </w: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 xml:space="preserve">Appropriate </w:t>
      </w:r>
      <w:proofErr w:type="spellStart"/>
      <w:r>
        <w:rPr>
          <w:rFonts w:ascii="Helvetica" w:hAnsi="Helvetica" w:cs="Helvetica"/>
          <w:color w:val="000000"/>
        </w:rPr>
        <w:t>Wt</w:t>
      </w:r>
      <w:proofErr w:type="spellEnd"/>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 height to weight ratio</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Body weight in KG ÷ (Height in meters)²</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 xml:space="preserve">Body weight in </w:t>
      </w:r>
      <w:proofErr w:type="spellStart"/>
      <w:r>
        <w:rPr>
          <w:rFonts w:ascii="Helvetica" w:hAnsi="Helvetica" w:cs="Helvetica"/>
          <w:color w:val="000000"/>
        </w:rPr>
        <w:t>lbs</w:t>
      </w:r>
      <w:proofErr w:type="spellEnd"/>
      <w:r>
        <w:rPr>
          <w:rFonts w:ascii="Helvetica" w:hAnsi="Helvetica" w:cs="Helvetica"/>
          <w:color w:val="000000"/>
        </w:rPr>
        <w:t xml:space="preserve"> x 705 ÷ (Height in inches)²</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ind w:left="430" w:hanging="430"/>
        <w:rPr>
          <w:rFonts w:ascii="Helvetica" w:hAnsi="Helvetica" w:cs="Helvetica"/>
          <w:color w:val="000000"/>
        </w:rPr>
      </w:pPr>
      <w:proofErr w:type="spellStart"/>
      <w:r>
        <w:rPr>
          <w:rFonts w:ascii="Helvetica" w:hAnsi="Helvetica" w:cs="Helvetica"/>
          <w:color w:val="000000"/>
        </w:rPr>
        <w:t>Hamwi</w:t>
      </w:r>
      <w:proofErr w:type="spellEnd"/>
      <w:r>
        <w:rPr>
          <w:rFonts w:ascii="Helvetica" w:hAnsi="Helvetica" w:cs="Helvetica"/>
          <w:color w:val="000000"/>
        </w:rPr>
        <w:t xml:space="preserve"> calculation</w:t>
      </w: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Interpreting BMI</w:t>
      </w:r>
    </w:p>
    <w:p w:rsidR="00845A4D" w:rsidRDefault="00845A4D" w:rsidP="00845A4D">
      <w:pPr>
        <w:autoSpaceDE w:val="0"/>
        <w:autoSpaceDN w:val="0"/>
        <w:adjustRightInd w:val="0"/>
        <w:ind w:left="1630" w:hanging="910"/>
        <w:rPr>
          <w:rFonts w:ascii="Helvetica" w:hAnsi="Helvetica" w:cs="Helvetica"/>
          <w:color w:val="000000"/>
        </w:rPr>
      </w:pPr>
      <w:r>
        <w:rPr>
          <w:rFonts w:ascii="Helvetica" w:hAnsi="Helvetica" w:cs="Helvetica"/>
          <w:color w:val="000000"/>
        </w:rPr>
        <w:t>Underweight: BMI &lt; 18.5</w:t>
      </w:r>
    </w:p>
    <w:p w:rsidR="00845A4D" w:rsidRDefault="00845A4D" w:rsidP="00845A4D">
      <w:pPr>
        <w:autoSpaceDE w:val="0"/>
        <w:autoSpaceDN w:val="0"/>
        <w:adjustRightInd w:val="0"/>
        <w:ind w:left="1630" w:hanging="910"/>
        <w:rPr>
          <w:rFonts w:ascii="Helvetica" w:hAnsi="Helvetica" w:cs="Helvetica"/>
          <w:color w:val="000000"/>
        </w:rPr>
      </w:pPr>
      <w:r>
        <w:rPr>
          <w:rFonts w:ascii="Helvetica" w:hAnsi="Helvetica" w:cs="Helvetica"/>
          <w:color w:val="000000"/>
        </w:rPr>
        <w:t>Normal: 18.5-24.9</w:t>
      </w:r>
    </w:p>
    <w:p w:rsidR="00845A4D" w:rsidRDefault="00845A4D" w:rsidP="00845A4D">
      <w:pPr>
        <w:autoSpaceDE w:val="0"/>
        <w:autoSpaceDN w:val="0"/>
        <w:adjustRightInd w:val="0"/>
        <w:ind w:left="1630" w:hanging="910"/>
        <w:rPr>
          <w:rFonts w:ascii="Helvetica" w:hAnsi="Helvetica" w:cs="Helvetica"/>
          <w:color w:val="000000"/>
        </w:rPr>
      </w:pPr>
      <w:r>
        <w:rPr>
          <w:rFonts w:ascii="Helvetica" w:hAnsi="Helvetica" w:cs="Helvetica"/>
          <w:color w:val="000000"/>
        </w:rPr>
        <w:t>Overweight: BMI &gt; 25-29.9</w:t>
      </w:r>
    </w:p>
    <w:p w:rsidR="00845A4D" w:rsidRDefault="00845A4D" w:rsidP="00845A4D">
      <w:pPr>
        <w:autoSpaceDE w:val="0"/>
        <w:autoSpaceDN w:val="0"/>
        <w:adjustRightInd w:val="0"/>
        <w:ind w:left="1630" w:hanging="910"/>
        <w:rPr>
          <w:rFonts w:ascii="Helvetica" w:hAnsi="Helvetica" w:cs="Helvetica"/>
          <w:color w:val="000000"/>
        </w:rPr>
      </w:pPr>
      <w:r>
        <w:rPr>
          <w:rFonts w:ascii="Helvetica" w:hAnsi="Helvetica" w:cs="Helvetica"/>
          <w:color w:val="000000"/>
        </w:rPr>
        <w:t xml:space="preserve">Obesity: BMI </w:t>
      </w:r>
      <w:r>
        <w:rPr>
          <w:rFonts w:ascii="Helvetica" w:hAnsi="Helvetica" w:cs="Helvetica"/>
          <w:color w:val="000000"/>
          <w:u w:val="single"/>
        </w:rPr>
        <w:t>&gt;</w:t>
      </w:r>
      <w:r>
        <w:rPr>
          <w:rFonts w:ascii="Helvetica" w:hAnsi="Helvetica" w:cs="Helvetica"/>
          <w:color w:val="000000"/>
        </w:rPr>
        <w:t xml:space="preserve"> 30</w:t>
      </w: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ind w:left="430" w:hanging="430"/>
        <w:rPr>
          <w:rFonts w:ascii="Arial" w:hAnsi="Arial" w:cs="Arial"/>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How does location of body fat affect health?</w:t>
      </w:r>
    </w:p>
    <w:p w:rsidR="00845A4D" w:rsidRDefault="00845A4D" w:rsidP="00845A4D">
      <w:pPr>
        <w:autoSpaceDE w:val="0"/>
        <w:autoSpaceDN w:val="0"/>
        <w:adjustRightInd w:val="0"/>
        <w:ind w:left="430" w:hanging="430"/>
        <w:rPr>
          <w:rFonts w:ascii="Helvetica" w:hAnsi="Helvetica" w:cs="Helvetica"/>
          <w:color w:val="000000"/>
        </w:rPr>
      </w:pPr>
      <w:r>
        <w:rPr>
          <w:rFonts w:ascii="Helvetica" w:hAnsi="Helvetica" w:cs="Helvetica"/>
          <w:color w:val="000000"/>
        </w:rPr>
        <w:t>Apple-shaped obesity</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Abdominal region</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VAT</w:t>
      </w:r>
    </w:p>
    <w:p w:rsidR="00845A4D" w:rsidRDefault="00845A4D" w:rsidP="00845A4D">
      <w:pPr>
        <w:autoSpaceDE w:val="0"/>
        <w:autoSpaceDN w:val="0"/>
        <w:adjustRightInd w:val="0"/>
        <w:ind w:left="863" w:hanging="360"/>
        <w:rPr>
          <w:rFonts w:ascii="Helvetica" w:hAnsi="Helvetica" w:cs="Helvetica"/>
          <w:color w:val="000000"/>
        </w:rPr>
      </w:pPr>
      <w:r>
        <w:rPr>
          <w:rFonts w:ascii="Helvetica" w:hAnsi="Helvetica" w:cs="Helvetica"/>
          <w:color w:val="000000"/>
        </w:rPr>
        <w:t>Pear-shaped obesity</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Gluteal-femoral region</w:t>
      </w:r>
    </w:p>
    <w:p w:rsidR="00845A4D" w:rsidRDefault="00845A4D" w:rsidP="00845A4D">
      <w:pPr>
        <w:autoSpaceDE w:val="0"/>
        <w:autoSpaceDN w:val="0"/>
        <w:adjustRightInd w:val="0"/>
        <w:ind w:left="1295" w:hanging="360"/>
        <w:rPr>
          <w:rFonts w:ascii="Helvetica" w:hAnsi="Helvetica" w:cs="Helvetica"/>
          <w:color w:val="000000"/>
        </w:rPr>
      </w:pPr>
      <w:r>
        <w:rPr>
          <w:rFonts w:ascii="Helvetica" w:hAnsi="Helvetica" w:cs="Helvetica"/>
          <w:color w:val="000000"/>
        </w:rPr>
        <w:t>SCAT</w:t>
      </w:r>
    </w:p>
    <w:p w:rsidR="00845A4D" w:rsidRDefault="00845A4D" w:rsidP="00845A4D">
      <w:pPr>
        <w:autoSpaceDE w:val="0"/>
        <w:autoSpaceDN w:val="0"/>
        <w:adjustRightInd w:val="0"/>
        <w:ind w:left="430" w:hanging="430"/>
        <w:rPr>
          <w:rFonts w:ascii="Helvetica" w:hAnsi="Helvetica" w:cs="Helvetica"/>
          <w:color w:val="000000"/>
        </w:rPr>
      </w:pPr>
    </w:p>
    <w:p w:rsidR="00845A4D" w:rsidRDefault="00845A4D" w:rsidP="00845A4D">
      <w:pPr>
        <w:autoSpaceDE w:val="0"/>
        <w:autoSpaceDN w:val="0"/>
        <w:adjustRightInd w:val="0"/>
        <w:rPr>
          <w:rFonts w:ascii="Helvetica" w:hAnsi="Helvetica" w:cs="Helvetica"/>
          <w:color w:val="000000"/>
        </w:rPr>
      </w:pPr>
      <w:r>
        <w:rPr>
          <w:rFonts w:ascii="Helvetica" w:hAnsi="Helvetica" w:cs="Helvetica"/>
          <w:color w:val="000000"/>
        </w:rPr>
        <w:t>Poodle Science</w:t>
      </w:r>
    </w:p>
    <w:p w:rsidR="00845A4D" w:rsidRDefault="00845A4D" w:rsidP="00845A4D">
      <w:pPr>
        <w:autoSpaceDE w:val="0"/>
        <w:autoSpaceDN w:val="0"/>
        <w:adjustRightInd w:val="0"/>
        <w:ind w:left="430" w:hanging="430"/>
        <w:rPr>
          <w:rFonts w:ascii="Helvetica" w:hAnsi="Helvetica" w:cs="Helvetica"/>
          <w:color w:val="000000"/>
          <w:u w:color="000000"/>
        </w:rPr>
      </w:pPr>
      <w:r>
        <w:rPr>
          <w:rFonts w:ascii="Helvetica" w:hAnsi="Helvetica" w:cs="Helvetica"/>
          <w:color w:val="000000"/>
          <w:u w:val="single" w:color="000000"/>
        </w:rPr>
        <w:t>https://www.youtube.com/watch?v=H89QQfXtc-k</w:t>
      </w:r>
    </w:p>
    <w:p w:rsidR="00845A4D" w:rsidRDefault="00845A4D" w:rsidP="00845A4D">
      <w:pPr>
        <w:autoSpaceDE w:val="0"/>
        <w:autoSpaceDN w:val="0"/>
        <w:adjustRightInd w:val="0"/>
        <w:rPr>
          <w:rFonts w:ascii="Helvetica" w:hAnsi="Helvetica" w:cs="Helvetica"/>
          <w:color w:val="000000"/>
          <w:u w:color="000000"/>
        </w:rPr>
      </w:pPr>
      <w:r>
        <w:rPr>
          <w:rFonts w:ascii="Helvetica" w:hAnsi="Helvetica" w:cs="Helvetica"/>
          <w:color w:val="000000"/>
          <w:u w:color="000000"/>
        </w:rPr>
        <w:t>Behavior Modification</w:t>
      </w:r>
    </w:p>
    <w:p w:rsidR="00845A4D" w:rsidRDefault="00845A4D" w:rsidP="00845A4D">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 xml:space="preserve">Model for health improvement: </w:t>
      </w:r>
    </w:p>
    <w:p w:rsidR="00845A4D" w:rsidRDefault="00845A4D" w:rsidP="00845A4D">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Theory: Behaviors are paired</w:t>
      </w:r>
    </w:p>
    <w:p w:rsidR="00845A4D" w:rsidRDefault="00845A4D" w:rsidP="00845A4D">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Learn new ways to deal with less desirable behaviors</w:t>
      </w:r>
    </w:p>
    <w:p w:rsidR="00845A4D" w:rsidRDefault="00845A4D" w:rsidP="00845A4D">
      <w:pPr>
        <w:autoSpaceDE w:val="0"/>
        <w:autoSpaceDN w:val="0"/>
        <w:adjustRightInd w:val="0"/>
        <w:ind w:left="430" w:hanging="430"/>
        <w:rPr>
          <w:rFonts w:ascii="Helvetica" w:hAnsi="Helvetica" w:cs="Helvetica"/>
          <w:color w:val="000000"/>
          <w:u w:color="000000"/>
        </w:rPr>
      </w:pPr>
    </w:p>
    <w:p w:rsidR="00845A4D" w:rsidRDefault="00845A4D" w:rsidP="00845A4D">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Requires 3-steps</w:t>
      </w:r>
    </w:p>
    <w:p w:rsidR="00845A4D" w:rsidRDefault="00845A4D" w:rsidP="00845A4D">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Knowledge</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Have proper knowledge about benefits of diet and exercise</w:t>
      </w:r>
    </w:p>
    <w:p w:rsidR="00845A4D" w:rsidRDefault="00845A4D" w:rsidP="00845A4D">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Values</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Identify set of personal values or attitudes</w:t>
      </w:r>
    </w:p>
    <w:p w:rsidR="00845A4D" w:rsidRDefault="00845A4D" w:rsidP="00845A4D">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Behavior</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Modify behavior to reflect your values</w:t>
      </w:r>
    </w:p>
    <w:p w:rsidR="00845A4D" w:rsidRDefault="00845A4D" w:rsidP="00845A4D">
      <w:pPr>
        <w:autoSpaceDE w:val="0"/>
        <w:autoSpaceDN w:val="0"/>
        <w:adjustRightInd w:val="0"/>
        <w:ind w:left="430" w:hanging="430"/>
        <w:rPr>
          <w:rFonts w:ascii="Helvetica" w:hAnsi="Helvetica" w:cs="Helvetica"/>
          <w:color w:val="000000"/>
          <w:u w:color="000000"/>
        </w:rPr>
      </w:pPr>
    </w:p>
    <w:p w:rsidR="00845A4D" w:rsidRDefault="00845A4D" w:rsidP="00845A4D">
      <w:pPr>
        <w:autoSpaceDE w:val="0"/>
        <w:autoSpaceDN w:val="0"/>
        <w:adjustRightInd w:val="0"/>
        <w:ind w:left="863" w:hanging="360"/>
        <w:rPr>
          <w:rFonts w:ascii="Helvetica" w:hAnsi="Helvetica" w:cs="Helvetica"/>
          <w:color w:val="000000"/>
          <w:u w:color="000000"/>
        </w:rPr>
      </w:pPr>
    </w:p>
    <w:p w:rsidR="00845A4D" w:rsidRDefault="00845A4D" w:rsidP="00845A4D">
      <w:pPr>
        <w:autoSpaceDE w:val="0"/>
        <w:autoSpaceDN w:val="0"/>
        <w:adjustRightInd w:val="0"/>
        <w:rPr>
          <w:rFonts w:ascii="Helvetica" w:hAnsi="Helvetica" w:cs="Helvetica"/>
          <w:color w:val="000000"/>
          <w:u w:color="000000"/>
        </w:rPr>
      </w:pPr>
      <w:r>
        <w:rPr>
          <w:rFonts w:ascii="Helvetica" w:hAnsi="Helvetica" w:cs="Helvetica"/>
          <w:color w:val="000000"/>
          <w:u w:color="000000"/>
        </w:rPr>
        <w:t>20 Guidelines for Healthy Eating</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more nutrient-dense foods and fewer  energy-dense foods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foods that make you feel full</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Restrict portion sizes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lastRenderedPageBreak/>
        <w:t>Eat less fat</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fewer and smaller amounts of refined sugar</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Reduce the intake of both fat and sugar</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more low-fat/fat-free dairy products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more low-fat meat and meat substitutes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more whole, unprocessed carbohydrates</w:t>
      </w:r>
    </w:p>
    <w:p w:rsidR="00845A4D" w:rsidRDefault="00845A4D" w:rsidP="00845A4D">
      <w:pPr>
        <w:autoSpaceDE w:val="0"/>
        <w:autoSpaceDN w:val="0"/>
        <w:adjustRightInd w:val="0"/>
        <w:ind w:left="810" w:hanging="810"/>
        <w:rPr>
          <w:rFonts w:ascii="Helvetica" w:hAnsi="Helvetica" w:cs="Helvetica"/>
          <w:color w:val="000000"/>
          <w:u w:color="000000"/>
        </w:rPr>
      </w:pPr>
    </w:p>
    <w:p w:rsidR="00845A4D" w:rsidRDefault="00845A4D" w:rsidP="00845A4D">
      <w:pPr>
        <w:autoSpaceDE w:val="0"/>
        <w:autoSpaceDN w:val="0"/>
        <w:adjustRightInd w:val="0"/>
        <w:ind w:left="810" w:hanging="810"/>
        <w:rPr>
          <w:rFonts w:ascii="Helvetica" w:hAnsi="Helvetica" w:cs="Helvetica"/>
          <w:color w:val="000000"/>
          <w:u w:color="000000"/>
        </w:rPr>
      </w:pPr>
    </w:p>
    <w:p w:rsidR="00845A4D" w:rsidRDefault="00845A4D" w:rsidP="00845A4D">
      <w:pPr>
        <w:autoSpaceDE w:val="0"/>
        <w:autoSpaceDN w:val="0"/>
        <w:adjustRightInd w:val="0"/>
        <w:rPr>
          <w:rFonts w:ascii="Helvetica" w:hAnsi="Helvetica" w:cs="Helvetica"/>
          <w:color w:val="000000"/>
          <w:u w:color="000000"/>
        </w:rPr>
      </w:pPr>
      <w:r>
        <w:rPr>
          <w:rFonts w:ascii="Helvetica" w:hAnsi="Helvetica" w:cs="Helvetica"/>
          <w:color w:val="000000"/>
          <w:u w:color="000000"/>
        </w:rPr>
        <w:t>Guidelines for Healthy Eating</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more fruits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more veggies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Consume less fat</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Reduce liquid Calories</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Limit intake of alcohol</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 xml:space="preserve">Limit salt intake </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slowly</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Nibble, don’t gorge</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breakfast</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Learn to cook</w:t>
      </w:r>
    </w:p>
    <w:p w:rsidR="00845A4D" w:rsidRDefault="00845A4D" w:rsidP="00845A4D">
      <w:pPr>
        <w:autoSpaceDE w:val="0"/>
        <w:autoSpaceDN w:val="0"/>
        <w:adjustRightInd w:val="0"/>
        <w:ind w:left="810" w:hanging="810"/>
        <w:rPr>
          <w:rFonts w:ascii="Helvetica" w:hAnsi="Helvetica" w:cs="Helvetica"/>
          <w:color w:val="000000"/>
          <w:u w:color="000000"/>
        </w:rPr>
      </w:pPr>
      <w:r>
        <w:rPr>
          <w:rFonts w:ascii="Helvetica" w:hAnsi="Helvetica" w:cs="Helvetica"/>
          <w:color w:val="000000"/>
          <w:u w:color="000000"/>
        </w:rPr>
        <w:t>Eat nutrient dense foods</w:t>
      </w:r>
    </w:p>
    <w:p w:rsidR="00845A4D" w:rsidRDefault="00845A4D" w:rsidP="00845A4D">
      <w:pPr>
        <w:autoSpaceDE w:val="0"/>
        <w:autoSpaceDN w:val="0"/>
        <w:adjustRightInd w:val="0"/>
        <w:ind w:left="810" w:hanging="810"/>
        <w:rPr>
          <w:rFonts w:ascii="Helvetica" w:hAnsi="Helvetica" w:cs="Helvetica"/>
          <w:color w:val="000000"/>
          <w:u w:color="000000"/>
        </w:rPr>
      </w:pPr>
    </w:p>
    <w:p w:rsidR="00845A4D" w:rsidRDefault="00845A4D" w:rsidP="00845A4D">
      <w:pPr>
        <w:autoSpaceDE w:val="0"/>
        <w:autoSpaceDN w:val="0"/>
        <w:adjustRightInd w:val="0"/>
        <w:rPr>
          <w:rFonts w:ascii="Helvetica" w:hAnsi="Helvetica" w:cs="Helvetica"/>
          <w:color w:val="000000"/>
          <w:u w:color="000000"/>
        </w:rPr>
      </w:pPr>
      <w:r>
        <w:rPr>
          <w:rFonts w:ascii="Helvetica" w:hAnsi="Helvetica" w:cs="Helvetica"/>
          <w:color w:val="000000"/>
          <w:u w:color="000000"/>
        </w:rPr>
        <w:t>What Parents can do for Prevention</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Consider your thoughts, attitudes, and behaviors toward your own body.  Make an effort to maintain positive, healthy attitudes &amp; behaviors. Children learn from the things you say and do!</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Examine closely your dreams and goals for your children. Are you overemphasizing beauty and body shape?  Avoid conveying an attitude that equates love or support with weight &amp; shape.</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Discuss with your children (a) the dangers of trying to alter one’s body shape through dieting, (b) the value of moderate exercise for health, and (c) the importance of eating a variety of foods in well-balanced meals consumed at least three times a day.</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Avoid categorizing foods into “good/safe/no-fat or low-fat” vs. “bad/dangerous/fattening.”</w:t>
      </w:r>
    </w:p>
    <w:p w:rsidR="00845A4D" w:rsidRDefault="00845A4D" w:rsidP="00845A4D">
      <w:pPr>
        <w:autoSpaceDE w:val="0"/>
        <w:autoSpaceDN w:val="0"/>
        <w:adjustRightInd w:val="0"/>
        <w:ind w:left="430" w:hanging="430"/>
        <w:rPr>
          <w:rFonts w:ascii="Arial" w:hAnsi="Arial" w:cs="Arial"/>
          <w:color w:val="000000"/>
          <w:u w:color="000000"/>
        </w:rPr>
      </w:pP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Be a good role model in regard to self-acceptance, sensible eating and exercise.</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Make a commitment to exercise for the joy of feeling your body move and grow stronger.</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Practice taking people seriously for what they say, feel, and do, not for how slender or “well put together” they appear.</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Help children appreciate and resist the ways in which the media distorts the true diversity of human body types and implies that a slender body means power, excitement, popularity, or perfection.</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lastRenderedPageBreak/>
        <w:t xml:space="preserve">Encourage your children to be active and to enjoy what their bodies can do and feel like. </w:t>
      </w:r>
    </w:p>
    <w:p w:rsidR="00845A4D" w:rsidRDefault="00845A4D" w:rsidP="00845A4D">
      <w:pPr>
        <w:autoSpaceDE w:val="0"/>
        <w:autoSpaceDN w:val="0"/>
        <w:adjustRightInd w:val="0"/>
        <w:ind w:left="1295" w:hanging="360"/>
        <w:rPr>
          <w:rFonts w:ascii="Helvetica" w:hAnsi="Helvetica" w:cs="Helvetica"/>
          <w:color w:val="000000"/>
          <w:u w:color="000000"/>
        </w:rPr>
      </w:pPr>
      <w:r>
        <w:rPr>
          <w:rFonts w:ascii="Helvetica" w:hAnsi="Helvetica" w:cs="Helvetica"/>
          <w:color w:val="000000"/>
          <w:u w:color="000000"/>
        </w:rPr>
        <w:t>Do whatever you can to promote the self-esteem and self-respect of all of your children in intellectual, athletic, and social endeavors. Give boys and girls the same opportunities and encouragement. Be careful not to suggest that females are less important than males, e.g., by exempting males from housework or childcare. A well-rounded sense of self and solid self-esteem are perhaps the best antidotes to dieting and disordered eating.</w:t>
      </w:r>
    </w:p>
    <w:p w:rsidR="00845A4D" w:rsidRDefault="00845A4D" w:rsidP="00845A4D">
      <w:pPr>
        <w:autoSpaceDE w:val="0"/>
        <w:autoSpaceDN w:val="0"/>
        <w:adjustRightInd w:val="0"/>
        <w:ind w:left="430" w:hanging="430"/>
        <w:rPr>
          <w:rFonts w:ascii="Helvetica" w:hAnsi="Helvetica" w:cs="Helvetica"/>
          <w:color w:val="000000"/>
          <w:u w:color="000000"/>
        </w:rPr>
      </w:pPr>
    </w:p>
    <w:p w:rsidR="00996955" w:rsidRDefault="00845A4D">
      <w:bookmarkStart w:id="0" w:name="_GoBack"/>
      <w:bookmarkEnd w:id="0"/>
    </w:p>
    <w:sectPr w:rsidR="00996955" w:rsidSect="00E83F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4D"/>
    <w:rsid w:val="002C3D81"/>
    <w:rsid w:val="00436DE6"/>
    <w:rsid w:val="0084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5452559-9BE1-0049-A5F8-52054BF4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2019-06-26T02:33:00Z</dcterms:created>
  <dcterms:modified xsi:type="dcterms:W3CDTF">2019-06-26T02:33:00Z</dcterms:modified>
</cp:coreProperties>
</file>