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618A" w:rsidRDefault="00FA618A" w:rsidP="00FA618A">
      <w:pPr>
        <w:autoSpaceDE w:val="0"/>
        <w:autoSpaceDN w:val="0"/>
        <w:adjustRightInd w:val="0"/>
        <w:jc w:val="right"/>
        <w:rPr>
          <w:rFonts w:ascii="Helvetica" w:hAnsi="Helvetica" w:cs="Helvetica"/>
          <w:color w:val="003366"/>
        </w:rPr>
      </w:pPr>
      <w:r>
        <w:rPr>
          <w:rFonts w:ascii="Helvetica" w:hAnsi="Helvetica" w:cs="Helvetica"/>
          <w:color w:val="003366"/>
        </w:rPr>
        <w:t>Effects of Disordered Eating on Health</w:t>
      </w:r>
    </w:p>
    <w:p w:rsidR="00FA618A" w:rsidRDefault="00FA618A" w:rsidP="00FA618A">
      <w:pPr>
        <w:autoSpaceDE w:val="0"/>
        <w:autoSpaceDN w:val="0"/>
        <w:adjustRightInd w:val="0"/>
        <w:jc w:val="center"/>
        <w:rPr>
          <w:rFonts w:ascii="Helvetica" w:hAnsi="Helvetica" w:cs="Helvetica"/>
          <w:color w:val="003366"/>
        </w:rPr>
      </w:pPr>
      <w:r>
        <w:rPr>
          <w:rFonts w:ascii="Helvetica" w:hAnsi="Helvetica" w:cs="Helvetica"/>
          <w:color w:val="003366"/>
        </w:rPr>
        <w:t>Outline</w:t>
      </w:r>
    </w:p>
    <w:p w:rsidR="00FA618A" w:rsidRDefault="00FA618A" w:rsidP="00FA618A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Think organ systems</w:t>
      </w:r>
    </w:p>
    <w:p w:rsidR="00FA618A" w:rsidRDefault="00FA618A" w:rsidP="00FA618A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</w:p>
    <w:p w:rsidR="00FA618A" w:rsidRDefault="00FA618A" w:rsidP="00FA618A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Metabolic changes</w:t>
      </w:r>
    </w:p>
    <w:p w:rsidR="00FA618A" w:rsidRDefault="00FA618A" w:rsidP="00FA618A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Refeeding syndrome</w:t>
      </w:r>
    </w:p>
    <w:p w:rsidR="00FA618A" w:rsidRDefault="00FA618A" w:rsidP="00FA618A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Compensatory strategies</w:t>
      </w:r>
    </w:p>
    <w:p w:rsidR="00FA618A" w:rsidRDefault="00FA618A" w:rsidP="00FA618A">
      <w:pPr>
        <w:autoSpaceDE w:val="0"/>
        <w:autoSpaceDN w:val="0"/>
        <w:adjustRightInd w:val="0"/>
        <w:ind w:left="540" w:hanging="540"/>
        <w:rPr>
          <w:rFonts w:ascii="Arial" w:hAnsi="Arial" w:cs="Arial"/>
        </w:rPr>
      </w:pPr>
    </w:p>
    <w:p w:rsidR="00FA618A" w:rsidRDefault="00FA618A" w:rsidP="00FA618A">
      <w:pPr>
        <w:autoSpaceDE w:val="0"/>
        <w:autoSpaceDN w:val="0"/>
        <w:adjustRightInd w:val="0"/>
        <w:jc w:val="center"/>
        <w:rPr>
          <w:rFonts w:ascii="Helvetica" w:hAnsi="Helvetica" w:cs="Helvetica"/>
          <w:color w:val="003366"/>
        </w:rPr>
      </w:pPr>
      <w:r>
        <w:rPr>
          <w:rFonts w:ascii="Helvetica" w:hAnsi="Helvetica" w:cs="Helvetica"/>
          <w:color w:val="003366"/>
        </w:rPr>
        <w:t>Starvation or Semi-starvation</w:t>
      </w:r>
    </w:p>
    <w:p w:rsidR="00FA618A" w:rsidRDefault="00FA618A" w:rsidP="00FA618A">
      <w:pPr>
        <w:autoSpaceDE w:val="0"/>
        <w:autoSpaceDN w:val="0"/>
        <w:adjustRightInd w:val="0"/>
        <w:ind w:left="540" w:hanging="540"/>
        <w:jc w:val="center"/>
        <w:rPr>
          <w:rFonts w:ascii="Helvetica" w:hAnsi="Helvetica" w:cs="Helvetica"/>
        </w:rPr>
      </w:pPr>
    </w:p>
    <w:p w:rsidR="00FA618A" w:rsidRDefault="00FA618A" w:rsidP="00FA618A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Loss of lean mass</w:t>
      </w:r>
    </w:p>
    <w:p w:rsidR="00FA618A" w:rsidRDefault="00FA618A" w:rsidP="00FA618A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Decrease in metabolic rate</w:t>
      </w:r>
    </w:p>
    <w:p w:rsidR="00FA618A" w:rsidRDefault="00FA618A" w:rsidP="00FA618A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Loss of bone mineral density</w:t>
      </w:r>
    </w:p>
    <w:p w:rsidR="00FA618A" w:rsidRDefault="00FA618A" w:rsidP="00FA618A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High risk for nutrient deficiencies: </w:t>
      </w:r>
    </w:p>
    <w:p w:rsidR="00FA618A" w:rsidRDefault="00FA618A" w:rsidP="00FA618A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iron, zinc, vitamin E &amp; D</w:t>
      </w:r>
    </w:p>
    <w:p w:rsidR="00FA618A" w:rsidRDefault="00FA618A" w:rsidP="00FA618A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Glycogen depletion</w:t>
      </w:r>
    </w:p>
    <w:p w:rsidR="00FA618A" w:rsidRDefault="00FA618A" w:rsidP="00FA618A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Dehydration </w:t>
      </w:r>
    </w:p>
    <w:p w:rsidR="00FA618A" w:rsidRDefault="00FA618A" w:rsidP="00FA618A">
      <w:pPr>
        <w:autoSpaceDE w:val="0"/>
        <w:autoSpaceDN w:val="0"/>
        <w:adjustRightInd w:val="0"/>
        <w:ind w:left="540" w:hanging="540"/>
        <w:rPr>
          <w:rFonts w:ascii="Arial" w:hAnsi="Arial" w:cs="Arial"/>
        </w:rPr>
      </w:pPr>
    </w:p>
    <w:p w:rsidR="00FA618A" w:rsidRDefault="00FA618A" w:rsidP="00FA618A">
      <w:pPr>
        <w:autoSpaceDE w:val="0"/>
        <w:autoSpaceDN w:val="0"/>
        <w:adjustRightInd w:val="0"/>
        <w:ind w:left="540" w:hanging="540"/>
        <w:rPr>
          <w:rFonts w:ascii="Arial" w:hAnsi="Arial" w:cs="Arial"/>
        </w:rPr>
      </w:pPr>
    </w:p>
    <w:p w:rsidR="00FA618A" w:rsidRDefault="00FA618A" w:rsidP="00FA618A">
      <w:pPr>
        <w:autoSpaceDE w:val="0"/>
        <w:autoSpaceDN w:val="0"/>
        <w:adjustRightInd w:val="0"/>
        <w:jc w:val="center"/>
        <w:rPr>
          <w:rFonts w:ascii="Helvetica" w:hAnsi="Helvetica" w:cs="Helvetica"/>
          <w:color w:val="003366"/>
        </w:rPr>
      </w:pPr>
      <w:r>
        <w:rPr>
          <w:rFonts w:ascii="Helvetica" w:hAnsi="Helvetica" w:cs="Helvetica"/>
          <w:color w:val="003366"/>
        </w:rPr>
        <w:t>Cardiovascular Changes</w:t>
      </w:r>
    </w:p>
    <w:p w:rsidR="00FA618A" w:rsidRDefault="00FA618A" w:rsidP="00FA618A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Functional &amp; structural abnormalities even for illnesses of short duration</w:t>
      </w:r>
    </w:p>
    <w:p w:rsidR="00FA618A" w:rsidRDefault="00FA618A" w:rsidP="00FA618A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Appear to be reversible w/ early ID and treatment</w:t>
      </w:r>
    </w:p>
    <w:p w:rsidR="00FA618A" w:rsidRDefault="00FA618A" w:rsidP="00FA618A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Bradycardia</w:t>
      </w:r>
    </w:p>
    <w:p w:rsidR="00FA618A" w:rsidRDefault="00FA618A" w:rsidP="00FA618A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Orthostatic hypotension aka: postural orthostatic tachycardia syndrome (POTS)</w:t>
      </w:r>
    </w:p>
    <w:p w:rsidR="00FA618A" w:rsidRDefault="00FA618A" w:rsidP="00FA618A">
      <w:pPr>
        <w:autoSpaceDE w:val="0"/>
        <w:autoSpaceDN w:val="0"/>
        <w:adjustRightInd w:val="0"/>
        <w:ind w:left="1800" w:hanging="360"/>
        <w:rPr>
          <w:rFonts w:ascii="Helvetica" w:hAnsi="Helvetica" w:cs="Helvetica"/>
        </w:rPr>
      </w:pPr>
      <w:r>
        <w:rPr>
          <w:rFonts w:ascii="Helvetica" w:hAnsi="Helvetica" w:cs="Helvetica"/>
        </w:rPr>
        <w:t>Systolic 70-90 mm Hg common</w:t>
      </w:r>
    </w:p>
    <w:p w:rsidR="00FA618A" w:rsidRDefault="00FA618A" w:rsidP="00FA618A">
      <w:pPr>
        <w:autoSpaceDE w:val="0"/>
        <w:autoSpaceDN w:val="0"/>
        <w:adjustRightInd w:val="0"/>
        <w:ind w:left="1800" w:hanging="360"/>
        <w:rPr>
          <w:rFonts w:ascii="Helvetica" w:hAnsi="Helvetica" w:cs="Helvetica"/>
        </w:rPr>
      </w:pPr>
      <w:r>
        <w:rPr>
          <w:rFonts w:ascii="Helvetica" w:hAnsi="Helvetica" w:cs="Helvetica"/>
        </w:rPr>
        <w:t>Orthostatic heart rate</w:t>
      </w:r>
    </w:p>
    <w:p w:rsidR="00FA618A" w:rsidRDefault="00FA618A" w:rsidP="00FA618A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Decreased heart size, chamber size &amp; wall thickness</w:t>
      </w:r>
    </w:p>
    <w:p w:rsidR="00FA618A" w:rsidRDefault="00FA618A" w:rsidP="00FA618A">
      <w:pPr>
        <w:autoSpaceDE w:val="0"/>
        <w:autoSpaceDN w:val="0"/>
        <w:adjustRightInd w:val="0"/>
        <w:ind w:left="1800" w:hanging="360"/>
        <w:rPr>
          <w:rFonts w:ascii="Helvetica" w:hAnsi="Helvetica" w:cs="Helvetica"/>
        </w:rPr>
      </w:pPr>
      <w:r>
        <w:rPr>
          <w:rFonts w:ascii="Helvetica" w:hAnsi="Helvetica" w:cs="Helvetica"/>
        </w:rPr>
        <w:t>Results in reduced cardiac output</w:t>
      </w:r>
    </w:p>
    <w:p w:rsidR="00FA618A" w:rsidRDefault="00FA618A" w:rsidP="00FA618A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Low voltage</w:t>
      </w:r>
    </w:p>
    <w:p w:rsidR="00FA618A" w:rsidRDefault="00FA618A" w:rsidP="00FA618A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Mitral valve prolapse</w:t>
      </w:r>
    </w:p>
    <w:p w:rsidR="00FA618A" w:rsidRDefault="00FA618A" w:rsidP="00FA618A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Congestive heart failure</w:t>
      </w:r>
    </w:p>
    <w:p w:rsidR="00FA618A" w:rsidRDefault="00FA618A" w:rsidP="00FA618A">
      <w:pPr>
        <w:autoSpaceDE w:val="0"/>
        <w:autoSpaceDN w:val="0"/>
        <w:adjustRightInd w:val="0"/>
        <w:ind w:left="540" w:hanging="540"/>
        <w:rPr>
          <w:rFonts w:ascii="Arial" w:hAnsi="Arial" w:cs="Arial"/>
        </w:rPr>
      </w:pPr>
    </w:p>
    <w:p w:rsidR="00FA618A" w:rsidRDefault="00FA618A" w:rsidP="00FA618A">
      <w:pPr>
        <w:autoSpaceDE w:val="0"/>
        <w:autoSpaceDN w:val="0"/>
        <w:adjustRightInd w:val="0"/>
        <w:jc w:val="center"/>
        <w:rPr>
          <w:rFonts w:ascii="Helvetica" w:hAnsi="Helvetica" w:cs="Helvetica"/>
          <w:color w:val="003366"/>
        </w:rPr>
      </w:pPr>
      <w:r>
        <w:rPr>
          <w:rFonts w:ascii="Helvetica" w:hAnsi="Helvetica" w:cs="Helvetica"/>
          <w:color w:val="003366"/>
        </w:rPr>
        <w:t>Electrolytes</w:t>
      </w:r>
    </w:p>
    <w:p w:rsidR="00FA618A" w:rsidRDefault="00FA618A" w:rsidP="00FA618A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Hypokalemia = &lt; 3.5 mmol/kg</w:t>
      </w:r>
    </w:p>
    <w:p w:rsidR="00FA618A" w:rsidRDefault="00FA618A" w:rsidP="00FA618A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Bradycardia</w:t>
      </w:r>
    </w:p>
    <w:p w:rsidR="00FA618A" w:rsidRDefault="00FA618A" w:rsidP="00FA618A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Cardiac arrhythmia</w:t>
      </w:r>
    </w:p>
    <w:p w:rsidR="00FA618A" w:rsidRDefault="00FA618A" w:rsidP="00FA618A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Cardiac arrest</w:t>
      </w:r>
    </w:p>
    <w:p w:rsidR="00FA618A" w:rsidRDefault="00FA618A" w:rsidP="00FA618A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Chronic hypokalemia -&gt; renal failure</w:t>
      </w:r>
    </w:p>
    <w:p w:rsidR="00FA618A" w:rsidRDefault="00FA618A" w:rsidP="00FA618A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Hyponatremia = &lt;135 mmol/kg</w:t>
      </w:r>
    </w:p>
    <w:p w:rsidR="00FA618A" w:rsidRDefault="00FA618A" w:rsidP="00FA618A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Cramping, spasms, dizziness, light-headed, seizures, coma</w:t>
      </w:r>
    </w:p>
    <w:p w:rsidR="00FA618A" w:rsidRDefault="00FA618A" w:rsidP="00FA618A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</w:p>
    <w:p w:rsidR="00FA618A" w:rsidRDefault="00FA618A" w:rsidP="00FA618A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</w:p>
    <w:p w:rsidR="00FA618A" w:rsidRDefault="00FA618A" w:rsidP="00FA618A">
      <w:pPr>
        <w:autoSpaceDE w:val="0"/>
        <w:autoSpaceDN w:val="0"/>
        <w:adjustRightInd w:val="0"/>
        <w:jc w:val="center"/>
        <w:rPr>
          <w:rFonts w:ascii="Helvetica" w:hAnsi="Helvetica" w:cs="Helvetica"/>
          <w:color w:val="003366"/>
        </w:rPr>
      </w:pPr>
      <w:r>
        <w:rPr>
          <w:rFonts w:ascii="Helvetica" w:hAnsi="Helvetica" w:cs="Helvetica"/>
          <w:color w:val="003366"/>
        </w:rPr>
        <w:t>Linear Growth</w:t>
      </w:r>
    </w:p>
    <w:p w:rsidR="00FA618A" w:rsidRDefault="00FA618A" w:rsidP="00FA618A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Impaired linear growth</w:t>
      </w:r>
    </w:p>
    <w:p w:rsidR="00FA618A" w:rsidRDefault="00FA618A" w:rsidP="00FA618A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More bone growth retardation if pre-</w:t>
      </w:r>
      <w:proofErr w:type="spellStart"/>
      <w:r>
        <w:rPr>
          <w:rFonts w:ascii="Helvetica" w:hAnsi="Helvetica" w:cs="Helvetica"/>
        </w:rPr>
        <w:t>menarcheal</w:t>
      </w:r>
      <w:proofErr w:type="spellEnd"/>
    </w:p>
    <w:p w:rsidR="00FA618A" w:rsidRDefault="00FA618A" w:rsidP="00FA618A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lastRenderedPageBreak/>
        <w:t>Complete vs. incomplete catch-up growth</w:t>
      </w:r>
    </w:p>
    <w:p w:rsidR="00FA618A" w:rsidRDefault="00FA618A" w:rsidP="00FA618A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D/t:</w:t>
      </w:r>
    </w:p>
    <w:p w:rsidR="00FA618A" w:rsidRDefault="00FA618A" w:rsidP="00FA618A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Low thyroxine (T4)</w:t>
      </w:r>
    </w:p>
    <w:p w:rsidR="00FA618A" w:rsidRDefault="00FA618A" w:rsidP="00FA618A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Low triiodothyronine (T3)</w:t>
      </w:r>
    </w:p>
    <w:p w:rsidR="00FA618A" w:rsidRDefault="00FA618A" w:rsidP="00FA618A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High cortisol</w:t>
      </w:r>
    </w:p>
    <w:p w:rsidR="00FA618A" w:rsidRDefault="00FA618A" w:rsidP="00FA618A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Low sex hormones</w:t>
      </w:r>
    </w:p>
    <w:p w:rsidR="00FA618A" w:rsidRDefault="00FA618A" w:rsidP="00FA618A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Changes in GH-IGF axis which impacts longitudinal bone growth</w:t>
      </w:r>
    </w:p>
    <w:p w:rsidR="00FA618A" w:rsidRDefault="00FA618A" w:rsidP="00FA618A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</w:p>
    <w:p w:rsidR="00FA618A" w:rsidRDefault="00FA618A" w:rsidP="00FA618A">
      <w:pPr>
        <w:autoSpaceDE w:val="0"/>
        <w:autoSpaceDN w:val="0"/>
        <w:adjustRightInd w:val="0"/>
        <w:ind w:left="540" w:hanging="540"/>
        <w:rPr>
          <w:rFonts w:ascii="Arial" w:hAnsi="Arial" w:cs="Arial"/>
        </w:rPr>
      </w:pPr>
    </w:p>
    <w:p w:rsidR="00FA618A" w:rsidRDefault="00FA618A" w:rsidP="00FA618A">
      <w:pPr>
        <w:autoSpaceDE w:val="0"/>
        <w:autoSpaceDN w:val="0"/>
        <w:adjustRightInd w:val="0"/>
        <w:jc w:val="center"/>
        <w:rPr>
          <w:rFonts w:ascii="Helvetica" w:hAnsi="Helvetica" w:cs="Helvetica"/>
          <w:color w:val="003366"/>
        </w:rPr>
      </w:pPr>
      <w:r>
        <w:rPr>
          <w:rFonts w:ascii="Helvetica" w:hAnsi="Helvetica" w:cs="Helvetica"/>
          <w:color w:val="003366"/>
        </w:rPr>
        <w:t>Metabolic Rate</w:t>
      </w:r>
    </w:p>
    <w:p w:rsidR="00FA618A" w:rsidRDefault="00FA618A" w:rsidP="00FA618A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BMR typically 60-70% total E expenditure</w:t>
      </w:r>
    </w:p>
    <w:p w:rsidR="00FA618A" w:rsidRDefault="00FA618A" w:rsidP="00FA618A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E restriction causes decreased BMR</w:t>
      </w:r>
    </w:p>
    <w:p w:rsidR="00FA618A" w:rsidRDefault="00FA618A" w:rsidP="00FA618A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Decline BMR mainly due to loss in lean tissue and down regulation of non-essential systems</w:t>
      </w:r>
    </w:p>
    <w:p w:rsidR="00FA618A" w:rsidRDefault="00FA618A" w:rsidP="00FA618A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Decrease in TEF</w:t>
      </w:r>
    </w:p>
    <w:p w:rsidR="00FA618A" w:rsidRDefault="00FA618A" w:rsidP="00FA618A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Alterations in thyroid activity</w:t>
      </w:r>
    </w:p>
    <w:p w:rsidR="00FA618A" w:rsidRDefault="00FA618A" w:rsidP="00FA618A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</w:p>
    <w:p w:rsidR="00FA618A" w:rsidRDefault="00FA618A" w:rsidP="00FA618A">
      <w:pPr>
        <w:autoSpaceDE w:val="0"/>
        <w:autoSpaceDN w:val="0"/>
        <w:adjustRightInd w:val="0"/>
        <w:ind w:left="540" w:hanging="540"/>
        <w:rPr>
          <w:rFonts w:ascii="Arial" w:hAnsi="Arial" w:cs="Arial"/>
        </w:rPr>
      </w:pPr>
    </w:p>
    <w:p w:rsidR="00FA618A" w:rsidRDefault="00FA618A" w:rsidP="00FA618A">
      <w:pPr>
        <w:autoSpaceDE w:val="0"/>
        <w:autoSpaceDN w:val="0"/>
        <w:adjustRightInd w:val="0"/>
        <w:jc w:val="center"/>
        <w:rPr>
          <w:rFonts w:ascii="Helvetica" w:hAnsi="Helvetica" w:cs="Helvetica"/>
          <w:color w:val="003366"/>
        </w:rPr>
      </w:pPr>
      <w:r>
        <w:rPr>
          <w:rFonts w:ascii="Helvetica" w:hAnsi="Helvetica" w:cs="Helvetica"/>
          <w:color w:val="003366"/>
        </w:rPr>
        <w:t>Endocrine Abnormalities</w:t>
      </w:r>
    </w:p>
    <w:p w:rsidR="00FA618A" w:rsidRDefault="00FA618A" w:rsidP="00FA618A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Thyroid-pituitary axis responds to starvation by decreasing production of thyroid hormone (mimics hypothyroid </w:t>
      </w:r>
      <w:proofErr w:type="spellStart"/>
      <w:r>
        <w:rPr>
          <w:rFonts w:ascii="Helvetica" w:hAnsi="Helvetica" w:cs="Helvetica"/>
        </w:rPr>
        <w:t>Dz</w:t>
      </w:r>
      <w:proofErr w:type="spellEnd"/>
      <w:r>
        <w:rPr>
          <w:rFonts w:ascii="Helvetica" w:hAnsi="Helvetica" w:cs="Helvetica"/>
        </w:rPr>
        <w:t>)</w:t>
      </w:r>
    </w:p>
    <w:p w:rsidR="00FA618A" w:rsidRDefault="00FA618A" w:rsidP="00FA618A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Slowed metabolism</w:t>
      </w:r>
    </w:p>
    <w:p w:rsidR="00FA618A" w:rsidRDefault="00FA618A" w:rsidP="00FA618A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Fatigue</w:t>
      </w:r>
    </w:p>
    <w:p w:rsidR="00FA618A" w:rsidRDefault="00FA618A" w:rsidP="00FA618A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Cold intolerance</w:t>
      </w:r>
    </w:p>
    <w:p w:rsidR="00FA618A" w:rsidRDefault="00FA618A" w:rsidP="00FA618A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Dry skin</w:t>
      </w:r>
    </w:p>
    <w:p w:rsidR="00FA618A" w:rsidRDefault="00FA618A" w:rsidP="00FA618A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Bradycardia</w:t>
      </w:r>
    </w:p>
    <w:p w:rsidR="00FA618A" w:rsidRDefault="00FA618A" w:rsidP="00FA618A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Constipation</w:t>
      </w:r>
    </w:p>
    <w:p w:rsidR="00FA618A" w:rsidRDefault="00FA618A" w:rsidP="00FA618A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Lethargy</w:t>
      </w:r>
    </w:p>
    <w:p w:rsidR="00FA618A" w:rsidRDefault="00FA618A" w:rsidP="00FA618A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Depression</w:t>
      </w:r>
    </w:p>
    <w:p w:rsidR="00FA618A" w:rsidRDefault="00FA618A" w:rsidP="00FA618A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MDs must be careful not to mis-</w:t>
      </w:r>
      <w:proofErr w:type="spellStart"/>
      <w:r>
        <w:rPr>
          <w:rFonts w:ascii="Helvetica" w:hAnsi="Helvetica" w:cs="Helvetica"/>
        </w:rPr>
        <w:t>Dx</w:t>
      </w:r>
      <w:proofErr w:type="spellEnd"/>
      <w:r>
        <w:rPr>
          <w:rFonts w:ascii="Helvetica" w:hAnsi="Helvetica" w:cs="Helvetica"/>
        </w:rPr>
        <w:t xml:space="preserve"> hypothyroidism and prescribe thyroid hormone</w:t>
      </w:r>
    </w:p>
    <w:p w:rsidR="00FA618A" w:rsidRDefault="00FA618A" w:rsidP="00FA618A">
      <w:pPr>
        <w:autoSpaceDE w:val="0"/>
        <w:autoSpaceDN w:val="0"/>
        <w:adjustRightInd w:val="0"/>
        <w:ind w:left="540" w:hanging="540"/>
        <w:rPr>
          <w:rFonts w:ascii="Arial" w:hAnsi="Arial" w:cs="Arial"/>
        </w:rPr>
      </w:pPr>
    </w:p>
    <w:p w:rsidR="00FA618A" w:rsidRDefault="00FA618A" w:rsidP="00FA618A">
      <w:pPr>
        <w:autoSpaceDE w:val="0"/>
        <w:autoSpaceDN w:val="0"/>
        <w:adjustRightInd w:val="0"/>
        <w:jc w:val="center"/>
        <w:rPr>
          <w:rFonts w:ascii="Helvetica" w:hAnsi="Helvetica" w:cs="Helvetica"/>
          <w:color w:val="003366"/>
        </w:rPr>
      </w:pPr>
      <w:r>
        <w:rPr>
          <w:rFonts w:ascii="Helvetica" w:hAnsi="Helvetica" w:cs="Helvetica"/>
          <w:color w:val="003366"/>
        </w:rPr>
        <w:t>Food &amp; Mood</w:t>
      </w:r>
    </w:p>
    <w:p w:rsidR="00FA618A" w:rsidRDefault="00FA618A" w:rsidP="00FA618A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Dietary protein &amp; fat trigger release of CCK</w:t>
      </w:r>
    </w:p>
    <w:p w:rsidR="00FA618A" w:rsidRDefault="00FA618A" w:rsidP="00FA618A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Provides feeling of fullness/satiety</w:t>
      </w:r>
    </w:p>
    <w:p w:rsidR="00FA618A" w:rsidRDefault="00FA618A" w:rsidP="00FA618A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Dietary protein impacts dopamine</w:t>
      </w:r>
    </w:p>
    <w:p w:rsidR="00FA618A" w:rsidRDefault="00FA618A" w:rsidP="00FA618A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Neurotransmitter causing feeling of alertness</w:t>
      </w:r>
    </w:p>
    <w:p w:rsidR="00FA618A" w:rsidRDefault="00FA618A" w:rsidP="00FA618A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Fat influences production of endorphins</w:t>
      </w:r>
    </w:p>
    <w:p w:rsidR="00FA618A" w:rsidRDefault="00FA618A" w:rsidP="00FA618A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Body’s natural pain killer</w:t>
      </w:r>
    </w:p>
    <w:p w:rsidR="00FA618A" w:rsidRDefault="00FA618A" w:rsidP="00FA618A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CHO, esp. simple sugars, stimulates serotonin</w:t>
      </w:r>
    </w:p>
    <w:p w:rsidR="00FA618A" w:rsidRDefault="00FA618A" w:rsidP="00FA618A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Neurotransmitter inducing calmness &amp; sleepiness</w:t>
      </w:r>
    </w:p>
    <w:p w:rsidR="00FA618A" w:rsidRDefault="00FA618A" w:rsidP="00FA618A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</w:p>
    <w:p w:rsidR="00FA618A" w:rsidRDefault="00FA618A" w:rsidP="00FA618A">
      <w:pPr>
        <w:autoSpaceDE w:val="0"/>
        <w:autoSpaceDN w:val="0"/>
        <w:adjustRightInd w:val="0"/>
        <w:ind w:left="540" w:hanging="540"/>
        <w:rPr>
          <w:rFonts w:ascii="Arial" w:hAnsi="Arial" w:cs="Arial"/>
        </w:rPr>
      </w:pPr>
    </w:p>
    <w:p w:rsidR="00FA618A" w:rsidRDefault="00FA618A" w:rsidP="00FA618A">
      <w:pPr>
        <w:autoSpaceDE w:val="0"/>
        <w:autoSpaceDN w:val="0"/>
        <w:adjustRightInd w:val="0"/>
        <w:jc w:val="center"/>
        <w:rPr>
          <w:rFonts w:ascii="Helvetica" w:hAnsi="Helvetica" w:cs="Helvetica"/>
          <w:color w:val="003366"/>
        </w:rPr>
      </w:pPr>
      <w:r>
        <w:rPr>
          <w:rFonts w:ascii="Helvetica" w:hAnsi="Helvetica" w:cs="Helvetica"/>
          <w:color w:val="003366"/>
        </w:rPr>
        <w:t>Reproductive Dysfunction</w:t>
      </w:r>
    </w:p>
    <w:p w:rsidR="00FA618A" w:rsidRDefault="00FA618A" w:rsidP="00FA618A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Variety of dysfunctions</w:t>
      </w:r>
    </w:p>
    <w:p w:rsidR="00FA618A" w:rsidRDefault="00FA618A" w:rsidP="00FA618A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Amenorrhea </w:t>
      </w:r>
    </w:p>
    <w:p w:rsidR="00FA618A" w:rsidRDefault="00FA618A" w:rsidP="00FA618A">
      <w:pPr>
        <w:autoSpaceDE w:val="0"/>
        <w:autoSpaceDN w:val="0"/>
        <w:adjustRightInd w:val="0"/>
        <w:ind w:left="1800" w:hanging="360"/>
        <w:rPr>
          <w:rFonts w:ascii="Helvetica" w:hAnsi="Helvetica" w:cs="Helvetica"/>
        </w:rPr>
      </w:pPr>
      <w:r>
        <w:rPr>
          <w:rFonts w:ascii="Helvetica" w:hAnsi="Helvetica" w:cs="Helvetica"/>
        </w:rPr>
        <w:lastRenderedPageBreak/>
        <w:t>Primary or secondary</w:t>
      </w:r>
    </w:p>
    <w:p w:rsidR="00FA618A" w:rsidRDefault="00FA618A" w:rsidP="00FA618A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Luteal phase elongation</w:t>
      </w:r>
    </w:p>
    <w:p w:rsidR="00FA618A" w:rsidRDefault="00FA618A" w:rsidP="00FA618A">
      <w:pPr>
        <w:autoSpaceDE w:val="0"/>
        <w:autoSpaceDN w:val="0"/>
        <w:adjustRightInd w:val="0"/>
        <w:ind w:left="1800" w:hanging="360"/>
        <w:rPr>
          <w:rFonts w:ascii="Helvetica" w:hAnsi="Helvetica" w:cs="Helvetica"/>
        </w:rPr>
      </w:pPr>
      <w:r>
        <w:rPr>
          <w:rFonts w:ascii="Helvetica" w:hAnsi="Helvetica" w:cs="Helvetica"/>
        </w:rPr>
        <w:t>Due to progesterone deficiency</w:t>
      </w:r>
    </w:p>
    <w:p w:rsidR="00FA618A" w:rsidRDefault="00FA618A" w:rsidP="00FA618A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Anovulation</w:t>
      </w:r>
    </w:p>
    <w:p w:rsidR="00FA618A" w:rsidRDefault="00FA618A" w:rsidP="00FA618A">
      <w:pPr>
        <w:autoSpaceDE w:val="0"/>
        <w:autoSpaceDN w:val="0"/>
        <w:adjustRightInd w:val="0"/>
        <w:ind w:left="1800" w:hanging="360"/>
        <w:rPr>
          <w:rFonts w:ascii="Helvetica" w:hAnsi="Helvetica" w:cs="Helvetica"/>
        </w:rPr>
      </w:pPr>
      <w:r>
        <w:rPr>
          <w:rFonts w:ascii="Helvetica" w:hAnsi="Helvetica" w:cs="Helvetica"/>
        </w:rPr>
        <w:t>Abnormal menstrual cycles</w:t>
      </w:r>
    </w:p>
    <w:p w:rsidR="00FA618A" w:rsidRDefault="00FA618A" w:rsidP="00FA618A">
      <w:pPr>
        <w:autoSpaceDE w:val="0"/>
        <w:autoSpaceDN w:val="0"/>
        <w:adjustRightInd w:val="0"/>
        <w:ind w:left="1800" w:hanging="360"/>
        <w:rPr>
          <w:rFonts w:ascii="Helvetica" w:hAnsi="Helvetica" w:cs="Helvetica"/>
        </w:rPr>
      </w:pPr>
      <w:r>
        <w:rPr>
          <w:rFonts w:ascii="Helvetica" w:hAnsi="Helvetica" w:cs="Helvetica"/>
        </w:rPr>
        <w:t>Oligomenorrhea (&gt; 35 d)</w:t>
      </w:r>
    </w:p>
    <w:p w:rsidR="00FA618A" w:rsidRDefault="00FA618A" w:rsidP="00FA618A">
      <w:pPr>
        <w:autoSpaceDE w:val="0"/>
        <w:autoSpaceDN w:val="0"/>
        <w:adjustRightInd w:val="0"/>
        <w:ind w:left="1800" w:hanging="360"/>
        <w:rPr>
          <w:rFonts w:ascii="Helvetica" w:hAnsi="Helvetica" w:cs="Helvetica"/>
        </w:rPr>
      </w:pPr>
      <w:r>
        <w:rPr>
          <w:rFonts w:ascii="Helvetica" w:hAnsi="Helvetica" w:cs="Helvetica"/>
        </w:rPr>
        <w:t>Very short cycles (&lt; 21 d)</w:t>
      </w:r>
    </w:p>
    <w:p w:rsidR="00FA618A" w:rsidRDefault="00FA618A" w:rsidP="00FA618A">
      <w:pPr>
        <w:autoSpaceDE w:val="0"/>
        <w:autoSpaceDN w:val="0"/>
        <w:adjustRightInd w:val="0"/>
        <w:ind w:left="2520" w:hanging="360"/>
        <w:rPr>
          <w:rFonts w:ascii="Helvetica" w:hAnsi="Helvetica" w:cs="Helvetica"/>
        </w:rPr>
      </w:pPr>
      <w:r>
        <w:rPr>
          <w:rFonts w:ascii="Helvetica" w:hAnsi="Helvetica" w:cs="Helvetica"/>
        </w:rPr>
        <w:t>Also due to progesterone deficiency</w:t>
      </w:r>
    </w:p>
    <w:p w:rsidR="00FA618A" w:rsidRDefault="00FA618A" w:rsidP="00FA618A">
      <w:pPr>
        <w:autoSpaceDE w:val="0"/>
        <w:autoSpaceDN w:val="0"/>
        <w:adjustRightInd w:val="0"/>
        <w:jc w:val="center"/>
        <w:rPr>
          <w:rFonts w:ascii="Helvetica" w:hAnsi="Helvetica" w:cs="Helvetica"/>
          <w:color w:val="003366"/>
        </w:rPr>
      </w:pPr>
      <w:r>
        <w:rPr>
          <w:rFonts w:ascii="Helvetica" w:hAnsi="Helvetica" w:cs="Helvetica"/>
          <w:color w:val="003366"/>
        </w:rPr>
        <w:t>Sperm &amp; semen</w:t>
      </w:r>
    </w:p>
    <w:p w:rsidR="00FA618A" w:rsidRDefault="00FA618A" w:rsidP="00FA618A">
      <w:pPr>
        <w:autoSpaceDE w:val="0"/>
        <w:autoSpaceDN w:val="0"/>
        <w:adjustRightInd w:val="0"/>
        <w:ind w:left="540" w:hanging="540"/>
        <w:rPr>
          <w:rFonts w:ascii="Arial" w:hAnsi="Arial" w:cs="Arial"/>
        </w:rPr>
      </w:pPr>
    </w:p>
    <w:p w:rsidR="00FA618A" w:rsidRDefault="00FA618A" w:rsidP="00FA618A">
      <w:pPr>
        <w:autoSpaceDE w:val="0"/>
        <w:autoSpaceDN w:val="0"/>
        <w:adjustRightInd w:val="0"/>
        <w:jc w:val="center"/>
        <w:rPr>
          <w:rFonts w:ascii="Helvetica" w:hAnsi="Helvetica" w:cs="Helvetica"/>
          <w:color w:val="003366"/>
        </w:rPr>
      </w:pPr>
      <w:r>
        <w:rPr>
          <w:rFonts w:ascii="Helvetica" w:hAnsi="Helvetica" w:cs="Helvetica"/>
          <w:color w:val="003366"/>
        </w:rPr>
        <w:t>GI Complications</w:t>
      </w:r>
    </w:p>
    <w:p w:rsidR="00FA618A" w:rsidRDefault="00FA618A" w:rsidP="00FA618A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Gastric motility is slowed</w:t>
      </w:r>
    </w:p>
    <w:p w:rsidR="00FA618A" w:rsidRDefault="00FA618A" w:rsidP="00FA618A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Abdominal bloating and fullness</w:t>
      </w:r>
    </w:p>
    <w:p w:rsidR="00FA618A" w:rsidRDefault="00FA618A" w:rsidP="00FA618A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Abdominal pain and constipation</w:t>
      </w:r>
    </w:p>
    <w:p w:rsidR="00FA618A" w:rsidRDefault="00FA618A" w:rsidP="00FA618A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Intestinal mucosa thins out &amp; decreases enzyme production</w:t>
      </w:r>
    </w:p>
    <w:p w:rsidR="00FA618A" w:rsidRDefault="00FA618A" w:rsidP="00FA618A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Tears and inflammation of GI tract</w:t>
      </w:r>
    </w:p>
    <w:p w:rsidR="00FA618A" w:rsidRDefault="00FA618A" w:rsidP="00FA618A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Thinning of mucosa </w:t>
      </w:r>
      <w:r>
        <w:rPr>
          <w:rFonts w:ascii="Lucida Grande" w:hAnsi="Lucida Grande" w:cs="Lucida Grande"/>
        </w:rPr>
        <w:t>↑</w:t>
      </w:r>
      <w:r>
        <w:rPr>
          <w:rFonts w:ascii="Helvetica" w:hAnsi="Helvetica" w:cs="Helvetica"/>
        </w:rPr>
        <w:t xml:space="preserve"> risk of ulcers</w:t>
      </w:r>
    </w:p>
    <w:p w:rsidR="00FA618A" w:rsidRDefault="00FA618A" w:rsidP="00FA618A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Exacerbated with: </w:t>
      </w:r>
    </w:p>
    <w:p w:rsidR="00FA618A" w:rsidRDefault="00FA618A" w:rsidP="00FA618A">
      <w:pPr>
        <w:autoSpaceDE w:val="0"/>
        <w:autoSpaceDN w:val="0"/>
        <w:adjustRightInd w:val="0"/>
        <w:ind w:left="1800" w:hanging="36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Anti-inflammatories </w:t>
      </w:r>
    </w:p>
    <w:p w:rsidR="00FA618A" w:rsidRDefault="00FA618A" w:rsidP="00FA618A">
      <w:pPr>
        <w:autoSpaceDE w:val="0"/>
        <w:autoSpaceDN w:val="0"/>
        <w:adjustRightInd w:val="0"/>
        <w:ind w:left="1800" w:hanging="36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excessive gum chewing </w:t>
      </w:r>
    </w:p>
    <w:p w:rsidR="00FA618A" w:rsidRDefault="00FA618A" w:rsidP="00FA618A">
      <w:pPr>
        <w:autoSpaceDE w:val="0"/>
        <w:autoSpaceDN w:val="0"/>
        <w:adjustRightInd w:val="0"/>
        <w:ind w:left="1800" w:hanging="360"/>
        <w:rPr>
          <w:rFonts w:ascii="Helvetica" w:hAnsi="Helvetica" w:cs="Helvetica"/>
        </w:rPr>
      </w:pPr>
      <w:r>
        <w:rPr>
          <w:rFonts w:ascii="Helvetica" w:hAnsi="Helvetica" w:cs="Helvetica"/>
        </w:rPr>
        <w:t>excessive coffee</w:t>
      </w:r>
    </w:p>
    <w:p w:rsidR="00FA618A" w:rsidRDefault="00FA618A" w:rsidP="00FA618A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</w:p>
    <w:p w:rsidR="00FA618A" w:rsidRDefault="00FA618A" w:rsidP="00FA618A">
      <w:pPr>
        <w:autoSpaceDE w:val="0"/>
        <w:autoSpaceDN w:val="0"/>
        <w:adjustRightInd w:val="0"/>
        <w:ind w:left="540" w:hanging="540"/>
        <w:rPr>
          <w:rFonts w:ascii="Arial" w:hAnsi="Arial" w:cs="Arial"/>
        </w:rPr>
      </w:pPr>
    </w:p>
    <w:p w:rsidR="00FA618A" w:rsidRDefault="00FA618A" w:rsidP="00FA618A">
      <w:pPr>
        <w:autoSpaceDE w:val="0"/>
        <w:autoSpaceDN w:val="0"/>
        <w:adjustRightInd w:val="0"/>
        <w:jc w:val="center"/>
        <w:rPr>
          <w:rFonts w:ascii="Helvetica" w:hAnsi="Helvetica" w:cs="Helvetica"/>
          <w:color w:val="003366"/>
        </w:rPr>
      </w:pPr>
      <w:r>
        <w:rPr>
          <w:rFonts w:ascii="Helvetica" w:hAnsi="Helvetica" w:cs="Helvetica"/>
          <w:color w:val="003366"/>
        </w:rPr>
        <w:t>Refeeding Syndrome</w:t>
      </w:r>
    </w:p>
    <w:p w:rsidR="00FA618A" w:rsidRDefault="00FA618A" w:rsidP="00FA618A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Severe shifts in fluid and electrolyte levels from extracellular to intracellular spaces</w:t>
      </w:r>
    </w:p>
    <w:p w:rsidR="00FA618A" w:rsidRDefault="00FA618A" w:rsidP="00FA618A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More recent definition: electrolyte and fluid abnormalities, altered glucose metabolism, vitamin and mineral deficiencies, and associated complications involving the cardiovascular, pulmonary, neuromuscular, and hematologic systems that can occur when a patient who has lost weight is refed orally, enterally, or parenterally</w:t>
      </w:r>
    </w:p>
    <w:p w:rsidR="00FA618A" w:rsidRDefault="00FA618A" w:rsidP="00FA618A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Phosphorous</w:t>
      </w:r>
    </w:p>
    <w:p w:rsidR="00FA618A" w:rsidRDefault="00FA618A" w:rsidP="00FA618A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Potassium</w:t>
      </w:r>
    </w:p>
    <w:p w:rsidR="00FA618A" w:rsidRDefault="00FA618A" w:rsidP="00FA618A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Magnesium</w:t>
      </w:r>
    </w:p>
    <w:p w:rsidR="00FA618A" w:rsidRDefault="00FA618A" w:rsidP="00FA618A">
      <w:pPr>
        <w:autoSpaceDE w:val="0"/>
        <w:autoSpaceDN w:val="0"/>
        <w:adjustRightInd w:val="0"/>
        <w:jc w:val="center"/>
        <w:rPr>
          <w:rFonts w:ascii="Helvetica" w:hAnsi="Helvetica" w:cs="Helvetica"/>
          <w:color w:val="003366"/>
        </w:rPr>
      </w:pPr>
      <w:r>
        <w:rPr>
          <w:rFonts w:ascii="Helvetica" w:hAnsi="Helvetica" w:cs="Helvetica"/>
          <w:color w:val="003366"/>
        </w:rPr>
        <w:t>Refeeding Syndrome, cont.</w:t>
      </w:r>
    </w:p>
    <w:p w:rsidR="00FA618A" w:rsidRDefault="00FA618A" w:rsidP="00FA618A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Causes:</w:t>
      </w:r>
    </w:p>
    <w:p w:rsidR="00FA618A" w:rsidRDefault="00FA618A" w:rsidP="00FA618A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During starvation kidneys keep serum </w:t>
      </w:r>
      <w:proofErr w:type="spellStart"/>
      <w:r>
        <w:rPr>
          <w:rFonts w:ascii="Helvetica" w:hAnsi="Helvetica" w:cs="Helvetica"/>
        </w:rPr>
        <w:t>lytes</w:t>
      </w:r>
      <w:proofErr w:type="spellEnd"/>
      <w:r>
        <w:rPr>
          <w:rFonts w:ascii="Helvetica" w:hAnsi="Helvetica" w:cs="Helvetica"/>
        </w:rPr>
        <w:t xml:space="preserve"> stable</w:t>
      </w:r>
    </w:p>
    <w:p w:rsidR="00FA618A" w:rsidRDefault="00FA618A" w:rsidP="00FA618A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Refeeding stops the compensation </w:t>
      </w:r>
    </w:p>
    <w:p w:rsidR="00FA618A" w:rsidRDefault="00FA618A" w:rsidP="00FA618A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Glucose halts gluconeogenesis &amp; increases insulin</w:t>
      </w:r>
    </w:p>
    <w:p w:rsidR="00FA618A" w:rsidRDefault="00FA618A" w:rsidP="00FA618A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P0</w:t>
      </w:r>
      <w:r>
        <w:rPr>
          <w:rFonts w:ascii="Helvetica" w:hAnsi="Helvetica" w:cs="Helvetica"/>
          <w:vertAlign w:val="subscript"/>
        </w:rPr>
        <w:t>4</w:t>
      </w:r>
      <w:r>
        <w:rPr>
          <w:rFonts w:ascii="Helvetica" w:hAnsi="Helvetica" w:cs="Helvetica"/>
        </w:rPr>
        <w:t>, K</w:t>
      </w:r>
      <w:r>
        <w:rPr>
          <w:rFonts w:ascii="Helvetica" w:hAnsi="Helvetica" w:cs="Helvetica"/>
          <w:vertAlign w:val="superscript"/>
        </w:rPr>
        <w:t>+</w:t>
      </w:r>
      <w:r>
        <w:rPr>
          <w:rFonts w:ascii="Helvetica" w:hAnsi="Helvetica" w:cs="Helvetica"/>
        </w:rPr>
        <w:t xml:space="preserve"> &amp; Mg follow glucose</w:t>
      </w:r>
    </w:p>
    <w:p w:rsidR="00FA618A" w:rsidRDefault="00FA618A" w:rsidP="00FA618A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May cause low thiamin</w:t>
      </w:r>
    </w:p>
    <w:p w:rsidR="00FA618A" w:rsidRDefault="00FA618A" w:rsidP="00FA618A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Na</w:t>
      </w:r>
      <w:r>
        <w:rPr>
          <w:rFonts w:ascii="Helvetica" w:hAnsi="Helvetica" w:cs="Helvetica"/>
          <w:vertAlign w:val="superscript"/>
        </w:rPr>
        <w:t>+</w:t>
      </w:r>
      <w:r>
        <w:rPr>
          <w:rFonts w:ascii="Helvetica" w:hAnsi="Helvetica" w:cs="Helvetica"/>
        </w:rPr>
        <w:t xml:space="preserve"> &amp; water retention</w:t>
      </w:r>
    </w:p>
    <w:p w:rsidR="00FA618A" w:rsidRDefault="00FA618A" w:rsidP="00FA618A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Usually occurs in those @ &lt; 70% IBW</w:t>
      </w:r>
    </w:p>
    <w:p w:rsidR="00FA618A" w:rsidRDefault="00FA618A" w:rsidP="00FA618A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More severe = higher risk of RS</w:t>
      </w:r>
    </w:p>
    <w:p w:rsidR="00FA618A" w:rsidRDefault="00FA618A" w:rsidP="00FA618A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</w:p>
    <w:p w:rsidR="00FA618A" w:rsidRDefault="00FA618A" w:rsidP="00FA618A">
      <w:pPr>
        <w:autoSpaceDE w:val="0"/>
        <w:autoSpaceDN w:val="0"/>
        <w:adjustRightInd w:val="0"/>
        <w:jc w:val="center"/>
        <w:rPr>
          <w:rFonts w:ascii="Helvetica" w:hAnsi="Helvetica" w:cs="Helvetica"/>
          <w:color w:val="003366"/>
        </w:rPr>
      </w:pPr>
      <w:r>
        <w:rPr>
          <w:rFonts w:ascii="Helvetica" w:hAnsi="Helvetica" w:cs="Helvetica"/>
          <w:color w:val="003366"/>
        </w:rPr>
        <w:t>Refeeding Syndrome, cont.</w:t>
      </w:r>
    </w:p>
    <w:p w:rsidR="00FA618A" w:rsidRDefault="00FA618A" w:rsidP="00FA618A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May result in:</w:t>
      </w:r>
    </w:p>
    <w:p w:rsidR="00FA618A" w:rsidRDefault="00FA618A" w:rsidP="00FA618A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lastRenderedPageBreak/>
        <w:t xml:space="preserve">Cardiac, neuromuscular, hematological &amp; respiratory </w:t>
      </w:r>
      <w:proofErr w:type="spellStart"/>
      <w:r>
        <w:rPr>
          <w:rFonts w:ascii="Helvetica" w:hAnsi="Helvetica" w:cs="Helvetica"/>
        </w:rPr>
        <w:t>dysfx</w:t>
      </w:r>
      <w:proofErr w:type="spellEnd"/>
      <w:r>
        <w:rPr>
          <w:rFonts w:ascii="Helvetica" w:hAnsi="Helvetica" w:cs="Helvetica"/>
        </w:rPr>
        <w:t>.</w:t>
      </w:r>
    </w:p>
    <w:p w:rsidR="00FA618A" w:rsidRDefault="00FA618A" w:rsidP="00FA618A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Congestive heart failure</w:t>
      </w:r>
    </w:p>
    <w:p w:rsidR="00FA618A" w:rsidRDefault="00FA618A" w:rsidP="00FA618A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Arrhythmias</w:t>
      </w:r>
    </w:p>
    <w:p w:rsidR="00FA618A" w:rsidRDefault="00FA618A" w:rsidP="00FA618A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Delirium, seizures, coma</w:t>
      </w:r>
    </w:p>
    <w:p w:rsidR="00FA618A" w:rsidRDefault="00FA618A" w:rsidP="00FA618A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Muscle weakness</w:t>
      </w:r>
    </w:p>
    <w:p w:rsidR="00FA618A" w:rsidRDefault="00FA618A" w:rsidP="00FA618A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Immune dysfunction</w:t>
      </w:r>
    </w:p>
    <w:p w:rsidR="00FA618A" w:rsidRDefault="00FA618A" w:rsidP="00FA618A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Death</w:t>
      </w:r>
    </w:p>
    <w:p w:rsidR="00FA618A" w:rsidRDefault="00FA618A" w:rsidP="00FA618A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Prevention requires slow initial refeeding</w:t>
      </w:r>
    </w:p>
    <w:p w:rsidR="00FA618A" w:rsidRDefault="00FA618A" w:rsidP="00FA618A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Start at REE (or below) plus 200-250 kcals q 2-3 d</w:t>
      </w:r>
    </w:p>
    <w:p w:rsidR="00FA618A" w:rsidRDefault="00FA618A" w:rsidP="00FA618A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Goal: 2-3 </w:t>
      </w:r>
      <w:proofErr w:type="spellStart"/>
      <w:r>
        <w:rPr>
          <w:rFonts w:ascii="Helvetica" w:hAnsi="Helvetica" w:cs="Helvetica"/>
        </w:rPr>
        <w:t>lbs</w:t>
      </w:r>
      <w:proofErr w:type="spellEnd"/>
      <w:r>
        <w:rPr>
          <w:rFonts w:ascii="Helvetica" w:hAnsi="Helvetica" w:cs="Helvetica"/>
        </w:rPr>
        <w:t>/</w:t>
      </w:r>
      <w:proofErr w:type="spellStart"/>
      <w:r>
        <w:rPr>
          <w:rFonts w:ascii="Helvetica" w:hAnsi="Helvetica" w:cs="Helvetica"/>
        </w:rPr>
        <w:t>wk</w:t>
      </w:r>
      <w:proofErr w:type="spellEnd"/>
    </w:p>
    <w:p w:rsidR="00FA618A" w:rsidRDefault="00FA618A" w:rsidP="00FA618A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Oral P0</w:t>
      </w:r>
      <w:r>
        <w:rPr>
          <w:rFonts w:ascii="Helvetica" w:hAnsi="Helvetica" w:cs="Helvetica"/>
          <w:vertAlign w:val="subscript"/>
        </w:rPr>
        <w:t>4</w:t>
      </w:r>
    </w:p>
    <w:p w:rsidR="00FA618A" w:rsidRDefault="00FA618A" w:rsidP="00FA618A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Closely monitor </w:t>
      </w:r>
      <w:proofErr w:type="spellStart"/>
      <w:r>
        <w:rPr>
          <w:rFonts w:ascii="Helvetica" w:hAnsi="Helvetica" w:cs="Helvetica"/>
        </w:rPr>
        <w:t>lytes</w:t>
      </w:r>
      <w:proofErr w:type="spellEnd"/>
      <w:r>
        <w:rPr>
          <w:rFonts w:ascii="Helvetica" w:hAnsi="Helvetica" w:cs="Helvetica"/>
        </w:rPr>
        <w:t xml:space="preserve"> and P0</w:t>
      </w:r>
      <w:r>
        <w:rPr>
          <w:rFonts w:ascii="Helvetica" w:hAnsi="Helvetica" w:cs="Helvetica"/>
          <w:vertAlign w:val="subscript"/>
        </w:rPr>
        <w:t>4</w:t>
      </w:r>
    </w:p>
    <w:p w:rsidR="00FA618A" w:rsidRDefault="00FA618A" w:rsidP="00FA618A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</w:p>
    <w:p w:rsidR="00FA618A" w:rsidRDefault="00FA618A" w:rsidP="00FA618A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</w:p>
    <w:p w:rsidR="00FA618A" w:rsidRDefault="00FA618A" w:rsidP="00FA618A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  <w:color w:val="003366"/>
        </w:rPr>
        <w:t>Christina</w:t>
      </w:r>
    </w:p>
    <w:p w:rsidR="00FA618A" w:rsidRDefault="00FA618A" w:rsidP="00FA618A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28 </w:t>
      </w:r>
      <w:proofErr w:type="spellStart"/>
      <w:r>
        <w:rPr>
          <w:rFonts w:ascii="Helvetica" w:hAnsi="Helvetica" w:cs="Helvetica"/>
        </w:rPr>
        <w:t>y.o</w:t>
      </w:r>
      <w:proofErr w:type="spellEnd"/>
      <w:r>
        <w:rPr>
          <w:rFonts w:ascii="Helvetica" w:hAnsi="Helvetica" w:cs="Helvetica"/>
        </w:rPr>
        <w:t xml:space="preserve">. white female, 66”, 60 </w:t>
      </w:r>
      <w:proofErr w:type="spellStart"/>
      <w:r>
        <w:rPr>
          <w:rFonts w:ascii="Helvetica" w:hAnsi="Helvetica" w:cs="Helvetica"/>
        </w:rPr>
        <w:t>lbs</w:t>
      </w:r>
      <w:proofErr w:type="spellEnd"/>
    </w:p>
    <w:p w:rsidR="00FA618A" w:rsidRDefault="00FA618A" w:rsidP="00FA618A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h/o significant </w:t>
      </w:r>
      <w:proofErr w:type="spellStart"/>
      <w:r>
        <w:rPr>
          <w:rFonts w:ascii="Helvetica" w:hAnsi="Helvetica" w:cs="Helvetica"/>
        </w:rPr>
        <w:t>wt</w:t>
      </w:r>
      <w:proofErr w:type="spellEnd"/>
      <w:r>
        <w:rPr>
          <w:rFonts w:ascii="Helvetica" w:hAnsi="Helvetica" w:cs="Helvetica"/>
        </w:rPr>
        <w:t xml:space="preserve"> loss prior to college graduation.</w:t>
      </w:r>
    </w:p>
    <w:p w:rsidR="00FA618A" w:rsidRDefault="00FA618A" w:rsidP="00FA618A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Now preparing to graduate from nursing school.  Extreme emaciation.</w:t>
      </w:r>
    </w:p>
    <w:p w:rsidR="00FA618A" w:rsidRDefault="00FA618A" w:rsidP="00FA618A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Refeeding syndrome</w:t>
      </w:r>
    </w:p>
    <w:p w:rsidR="00FA618A" w:rsidRDefault="00FA618A" w:rsidP="00FA618A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Very slow to gain weight despite building up to 4000 kcals/d in 6 weeks</w:t>
      </w:r>
    </w:p>
    <w:p w:rsidR="00FA618A" w:rsidRDefault="00FA618A" w:rsidP="00FA618A">
      <w:pPr>
        <w:autoSpaceDE w:val="0"/>
        <w:autoSpaceDN w:val="0"/>
        <w:adjustRightInd w:val="0"/>
        <w:jc w:val="center"/>
        <w:rPr>
          <w:rFonts w:ascii="Helvetica" w:hAnsi="Helvetica" w:cs="Helvetica"/>
          <w:color w:val="003366"/>
        </w:rPr>
      </w:pPr>
      <w:r>
        <w:rPr>
          <w:rFonts w:ascii="Helvetica" w:hAnsi="Helvetica" w:cs="Helvetica"/>
          <w:color w:val="003366"/>
        </w:rPr>
        <w:t>Stacey</w:t>
      </w:r>
    </w:p>
    <w:p w:rsidR="00FA618A" w:rsidRDefault="00FA618A" w:rsidP="00FA618A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42 </w:t>
      </w:r>
      <w:proofErr w:type="spellStart"/>
      <w:r>
        <w:rPr>
          <w:rFonts w:ascii="Helvetica" w:hAnsi="Helvetica" w:cs="Helvetica"/>
        </w:rPr>
        <w:t>y.o</w:t>
      </w:r>
      <w:proofErr w:type="spellEnd"/>
      <w:r>
        <w:rPr>
          <w:rFonts w:ascii="Helvetica" w:hAnsi="Helvetica" w:cs="Helvetica"/>
        </w:rPr>
        <w:t xml:space="preserve">. white female, 82 </w:t>
      </w:r>
      <w:proofErr w:type="spellStart"/>
      <w:r>
        <w:rPr>
          <w:rFonts w:ascii="Helvetica" w:hAnsi="Helvetica" w:cs="Helvetica"/>
        </w:rPr>
        <w:t>lbs</w:t>
      </w:r>
      <w:proofErr w:type="spellEnd"/>
      <w:r>
        <w:rPr>
          <w:rFonts w:ascii="Helvetica" w:hAnsi="Helvetica" w:cs="Helvetica"/>
        </w:rPr>
        <w:t>, 64“</w:t>
      </w:r>
    </w:p>
    <w:p w:rsidR="00FA618A" w:rsidRDefault="00FA618A" w:rsidP="00FA618A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h/o AN for 20 years.  Husband’s daughter just had a baby girl.  They now live with patient and husband.</w:t>
      </w:r>
    </w:p>
    <w:p w:rsidR="00FA618A" w:rsidRDefault="00FA618A" w:rsidP="00FA618A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Registered dietitian</w:t>
      </w:r>
    </w:p>
    <w:p w:rsidR="00FA618A" w:rsidRDefault="00FA618A" w:rsidP="00FA618A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C/o extreme dizziness &amp; POTS upon standing</w:t>
      </w:r>
    </w:p>
    <w:p w:rsidR="00FA618A" w:rsidRDefault="00FA618A" w:rsidP="00FA618A">
      <w:pPr>
        <w:autoSpaceDE w:val="0"/>
        <w:autoSpaceDN w:val="0"/>
        <w:adjustRightInd w:val="0"/>
        <w:ind w:left="540" w:hanging="540"/>
        <w:rPr>
          <w:rFonts w:ascii="Helvetica" w:hAnsi="Helvetica" w:cs="Helvetica"/>
          <w:vertAlign w:val="superscript"/>
        </w:rPr>
      </w:pPr>
      <w:r>
        <w:rPr>
          <w:rFonts w:ascii="Helvetica" w:hAnsi="Helvetica" w:cs="Helvetica"/>
        </w:rPr>
        <w:t xml:space="preserve">Lab values: low </w:t>
      </w:r>
      <w:proofErr w:type="spellStart"/>
      <w:r>
        <w:rPr>
          <w:rFonts w:ascii="Helvetica" w:hAnsi="Helvetica" w:cs="Helvetica"/>
        </w:rPr>
        <w:t>Glu</w:t>
      </w:r>
      <w:proofErr w:type="spellEnd"/>
      <w:r>
        <w:rPr>
          <w:rFonts w:ascii="Helvetica" w:hAnsi="Helvetica" w:cs="Helvetica"/>
        </w:rPr>
        <w:t>, Mg, Ca, P0</w:t>
      </w:r>
      <w:r>
        <w:rPr>
          <w:rFonts w:ascii="Helvetica" w:hAnsi="Helvetica" w:cs="Helvetica"/>
          <w:vertAlign w:val="subscript"/>
        </w:rPr>
        <w:t>4</w:t>
      </w:r>
      <w:r>
        <w:rPr>
          <w:rFonts w:ascii="Helvetica" w:hAnsi="Helvetica" w:cs="Helvetica"/>
        </w:rPr>
        <w:t>, Cl</w:t>
      </w:r>
      <w:r>
        <w:rPr>
          <w:rFonts w:ascii="Helvetica" w:hAnsi="Helvetica" w:cs="Helvetica"/>
          <w:vertAlign w:val="superscript"/>
        </w:rPr>
        <w:t>-</w:t>
      </w:r>
    </w:p>
    <w:p w:rsidR="00FA618A" w:rsidRDefault="00FA618A" w:rsidP="00FA618A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Normal: Na</w:t>
      </w:r>
      <w:r>
        <w:rPr>
          <w:rFonts w:ascii="Helvetica" w:hAnsi="Helvetica" w:cs="Helvetica"/>
          <w:vertAlign w:val="superscript"/>
        </w:rPr>
        <w:t>+</w:t>
      </w:r>
      <w:r>
        <w:rPr>
          <w:rFonts w:ascii="Helvetica" w:hAnsi="Helvetica" w:cs="Helvetica"/>
        </w:rPr>
        <w:t>, K</w:t>
      </w:r>
      <w:r>
        <w:rPr>
          <w:rFonts w:ascii="Helvetica" w:hAnsi="Helvetica" w:cs="Helvetica"/>
          <w:vertAlign w:val="superscript"/>
        </w:rPr>
        <w:t>+</w:t>
      </w:r>
      <w:r>
        <w:rPr>
          <w:rFonts w:ascii="Helvetica" w:hAnsi="Helvetica" w:cs="Helvetica"/>
        </w:rPr>
        <w:t>, Cr, Alb</w:t>
      </w:r>
    </w:p>
    <w:p w:rsidR="00FA618A" w:rsidRDefault="00FA618A" w:rsidP="00FA618A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</w:p>
    <w:p w:rsidR="00FA618A" w:rsidRDefault="00FA618A" w:rsidP="00FA618A">
      <w:pPr>
        <w:autoSpaceDE w:val="0"/>
        <w:autoSpaceDN w:val="0"/>
        <w:adjustRightInd w:val="0"/>
        <w:jc w:val="center"/>
        <w:rPr>
          <w:rFonts w:ascii="Helvetica" w:hAnsi="Helvetica" w:cs="Helvetica"/>
          <w:color w:val="003366"/>
        </w:rPr>
      </w:pPr>
      <w:r>
        <w:rPr>
          <w:rFonts w:ascii="Helvetica" w:hAnsi="Helvetica" w:cs="Helvetica"/>
          <w:color w:val="003366"/>
        </w:rPr>
        <w:t>Vomiting</w:t>
      </w:r>
    </w:p>
    <w:p w:rsidR="00FA618A" w:rsidRDefault="00FA618A" w:rsidP="00FA618A">
      <w:pPr>
        <w:autoSpaceDE w:val="0"/>
        <w:autoSpaceDN w:val="0"/>
        <w:adjustRightInd w:val="0"/>
        <w:ind w:left="540" w:hanging="540"/>
        <w:jc w:val="center"/>
        <w:rPr>
          <w:rFonts w:ascii="Helvetica" w:hAnsi="Helvetica" w:cs="Helvetica"/>
        </w:rPr>
      </w:pPr>
    </w:p>
    <w:p w:rsidR="00FA618A" w:rsidRDefault="00FA618A" w:rsidP="00FA618A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Largely ineffective for body fat loss</w:t>
      </w:r>
    </w:p>
    <w:p w:rsidR="00FA618A" w:rsidRDefault="00FA618A" w:rsidP="00FA618A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Dehydration &amp; electrolyte imbalance</w:t>
      </w:r>
    </w:p>
    <w:p w:rsidR="00FA618A" w:rsidRDefault="00FA618A" w:rsidP="00FA618A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Esophagitis and esophagus tears</w:t>
      </w:r>
    </w:p>
    <w:p w:rsidR="00FA618A" w:rsidRDefault="00FA618A" w:rsidP="00FA618A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Esophageal &amp; stomach ulcers</w:t>
      </w:r>
    </w:p>
    <w:p w:rsidR="00FA618A" w:rsidRDefault="00FA618A" w:rsidP="00FA618A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Erosion of tooth enamel/risk of caries</w:t>
      </w:r>
    </w:p>
    <w:p w:rsidR="00FA618A" w:rsidRDefault="00FA618A" w:rsidP="00FA618A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Finger calluses and abrasions</w:t>
      </w:r>
    </w:p>
    <w:p w:rsidR="00FA618A" w:rsidRDefault="00FA618A" w:rsidP="00FA618A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Metabolic alkalosis</w:t>
      </w:r>
    </w:p>
    <w:p w:rsidR="00FA618A" w:rsidRDefault="00FA618A" w:rsidP="00FA618A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</w:p>
    <w:p w:rsidR="00FA618A" w:rsidRDefault="00FA618A" w:rsidP="00FA618A">
      <w:pPr>
        <w:autoSpaceDE w:val="0"/>
        <w:autoSpaceDN w:val="0"/>
        <w:adjustRightInd w:val="0"/>
        <w:jc w:val="center"/>
        <w:rPr>
          <w:rFonts w:ascii="Helvetica" w:hAnsi="Helvetica" w:cs="Helvetica"/>
          <w:color w:val="003366"/>
        </w:rPr>
      </w:pPr>
      <w:r>
        <w:rPr>
          <w:rFonts w:ascii="Helvetica" w:hAnsi="Helvetica" w:cs="Helvetica"/>
          <w:color w:val="003366"/>
        </w:rPr>
        <w:t>Ipecac Syrup</w:t>
      </w:r>
    </w:p>
    <w:p w:rsidR="00FA618A" w:rsidRDefault="00FA618A" w:rsidP="00FA618A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Myocarditis</w:t>
      </w:r>
    </w:p>
    <w:p w:rsidR="00FA618A" w:rsidRDefault="00FA618A" w:rsidP="00FA618A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Cardiomyopathy</w:t>
      </w:r>
    </w:p>
    <w:p w:rsidR="00FA618A" w:rsidRDefault="00FA618A" w:rsidP="00FA618A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</w:p>
    <w:p w:rsidR="00FA618A" w:rsidRDefault="00FA618A" w:rsidP="00FA618A">
      <w:pPr>
        <w:autoSpaceDE w:val="0"/>
        <w:autoSpaceDN w:val="0"/>
        <w:adjustRightInd w:val="0"/>
        <w:jc w:val="center"/>
        <w:rPr>
          <w:rFonts w:ascii="Helvetica" w:hAnsi="Helvetica" w:cs="Helvetica"/>
          <w:color w:val="003366"/>
        </w:rPr>
      </w:pPr>
      <w:r>
        <w:rPr>
          <w:rFonts w:ascii="Helvetica" w:hAnsi="Helvetica" w:cs="Helvetica"/>
          <w:color w:val="003366"/>
        </w:rPr>
        <w:t>Diuretics</w:t>
      </w:r>
    </w:p>
    <w:p w:rsidR="00FA618A" w:rsidRDefault="00FA618A" w:rsidP="00FA618A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</w:p>
    <w:p w:rsidR="00FA618A" w:rsidRDefault="00FA618A" w:rsidP="00FA618A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Dehydration</w:t>
      </w:r>
    </w:p>
    <w:p w:rsidR="00FA618A" w:rsidRDefault="00FA618A" w:rsidP="00FA618A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Weight re-gained when stopped</w:t>
      </w:r>
    </w:p>
    <w:p w:rsidR="00FA618A" w:rsidRDefault="00FA618A" w:rsidP="00FA618A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Electrolyte imbalance (K</w:t>
      </w:r>
      <w:r>
        <w:rPr>
          <w:rFonts w:ascii="Helvetica" w:hAnsi="Helvetica" w:cs="Helvetica"/>
          <w:vertAlign w:val="superscript"/>
        </w:rPr>
        <w:t>+</w:t>
      </w:r>
      <w:r>
        <w:rPr>
          <w:rFonts w:ascii="Helvetica" w:hAnsi="Helvetica" w:cs="Helvetica"/>
        </w:rPr>
        <w:t>, Na</w:t>
      </w:r>
      <w:r>
        <w:rPr>
          <w:rFonts w:ascii="Helvetica" w:hAnsi="Helvetica" w:cs="Helvetica"/>
          <w:vertAlign w:val="superscript"/>
        </w:rPr>
        <w:t>-</w:t>
      </w:r>
      <w:r>
        <w:rPr>
          <w:rFonts w:ascii="Helvetica" w:hAnsi="Helvetica" w:cs="Helvetica"/>
        </w:rPr>
        <w:t>)</w:t>
      </w:r>
    </w:p>
    <w:p w:rsidR="00FA618A" w:rsidRDefault="00FA618A" w:rsidP="00FA618A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Cardiac arrhythmia</w:t>
      </w:r>
    </w:p>
    <w:p w:rsidR="00FA618A" w:rsidRDefault="00FA618A" w:rsidP="00FA618A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Hard to thermo-regulate</w:t>
      </w:r>
    </w:p>
    <w:p w:rsidR="00FA618A" w:rsidRDefault="00FA618A" w:rsidP="00FA618A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</w:p>
    <w:p w:rsidR="00FA618A" w:rsidRDefault="00FA618A" w:rsidP="00FA618A">
      <w:pPr>
        <w:autoSpaceDE w:val="0"/>
        <w:autoSpaceDN w:val="0"/>
        <w:adjustRightInd w:val="0"/>
        <w:jc w:val="center"/>
        <w:rPr>
          <w:rFonts w:ascii="Helvetica" w:hAnsi="Helvetica" w:cs="Helvetica"/>
          <w:color w:val="003366"/>
        </w:rPr>
      </w:pPr>
      <w:r>
        <w:rPr>
          <w:rFonts w:ascii="Helvetica" w:hAnsi="Helvetica" w:cs="Helvetica"/>
          <w:color w:val="003366"/>
        </w:rPr>
        <w:t>Laxatives</w:t>
      </w:r>
    </w:p>
    <w:p w:rsidR="00FA618A" w:rsidRDefault="00FA618A" w:rsidP="00FA618A">
      <w:pPr>
        <w:autoSpaceDE w:val="0"/>
        <w:autoSpaceDN w:val="0"/>
        <w:adjustRightInd w:val="0"/>
        <w:ind w:left="540" w:hanging="540"/>
        <w:jc w:val="center"/>
        <w:rPr>
          <w:rFonts w:ascii="Helvetica" w:hAnsi="Helvetica" w:cs="Helvetica"/>
        </w:rPr>
      </w:pPr>
    </w:p>
    <w:p w:rsidR="00FA618A" w:rsidRDefault="00FA618A" w:rsidP="00FA618A">
      <w:pPr>
        <w:autoSpaceDE w:val="0"/>
        <w:autoSpaceDN w:val="0"/>
        <w:adjustRightInd w:val="0"/>
        <w:ind w:left="540" w:hanging="540"/>
        <w:jc w:val="center"/>
        <w:rPr>
          <w:rFonts w:ascii="Helvetica" w:hAnsi="Helvetica" w:cs="Helvetica"/>
        </w:rPr>
      </w:pPr>
    </w:p>
    <w:p w:rsidR="00FA618A" w:rsidRDefault="00FA618A" w:rsidP="00FA618A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proofErr w:type="spellStart"/>
      <w:r>
        <w:rPr>
          <w:rFonts w:ascii="Helvetica" w:hAnsi="Helvetica" w:cs="Helvetica"/>
        </w:rPr>
        <w:t>Wt</w:t>
      </w:r>
      <w:proofErr w:type="spellEnd"/>
      <w:r>
        <w:rPr>
          <w:rFonts w:ascii="Helvetica" w:hAnsi="Helvetica" w:cs="Helvetica"/>
        </w:rPr>
        <w:t xml:space="preserve"> loss primarily water &amp; food residue</w:t>
      </w:r>
    </w:p>
    <w:p w:rsidR="00FA618A" w:rsidRDefault="00FA618A" w:rsidP="00FA618A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Dehydration &amp; electrolyte imbalance</w:t>
      </w:r>
    </w:p>
    <w:p w:rsidR="00FA618A" w:rsidRDefault="00FA618A" w:rsidP="00FA618A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Cardiac arrhythmia</w:t>
      </w:r>
    </w:p>
    <w:p w:rsidR="00FA618A" w:rsidRDefault="00FA618A" w:rsidP="00FA618A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Damage to lining of intestines</w:t>
      </w:r>
    </w:p>
    <w:p w:rsidR="00FA618A" w:rsidRDefault="00FA618A" w:rsidP="00FA618A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Dependence </w:t>
      </w:r>
    </w:p>
    <w:p w:rsidR="00FA618A" w:rsidRDefault="00FA618A" w:rsidP="00FA618A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Metabolic acidosis</w:t>
      </w:r>
    </w:p>
    <w:p w:rsidR="00FA618A" w:rsidRDefault="00FA618A" w:rsidP="00FA618A">
      <w:pPr>
        <w:autoSpaceDE w:val="0"/>
        <w:autoSpaceDN w:val="0"/>
        <w:adjustRightInd w:val="0"/>
        <w:jc w:val="center"/>
        <w:rPr>
          <w:rFonts w:ascii="Helvetica" w:hAnsi="Helvetica" w:cs="Helvetica"/>
          <w:color w:val="003366"/>
        </w:rPr>
      </w:pPr>
      <w:r>
        <w:rPr>
          <w:rFonts w:ascii="Helvetica" w:hAnsi="Helvetica" w:cs="Helvetica"/>
          <w:color w:val="003366"/>
        </w:rPr>
        <w:t>Excessive Exercise</w:t>
      </w:r>
    </w:p>
    <w:p w:rsidR="00FA618A" w:rsidRDefault="00FA618A" w:rsidP="00FA618A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</w:p>
    <w:p w:rsidR="00FA618A" w:rsidRDefault="00FA618A" w:rsidP="00FA618A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Risk of:</w:t>
      </w:r>
    </w:p>
    <w:p w:rsidR="00FA618A" w:rsidRDefault="00FA618A" w:rsidP="00FA618A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Staleness, chronic fatigue</w:t>
      </w:r>
    </w:p>
    <w:p w:rsidR="00FA618A" w:rsidRDefault="00FA618A" w:rsidP="00FA618A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Illnesses: depressed immune system</w:t>
      </w:r>
    </w:p>
    <w:p w:rsidR="00FA618A" w:rsidRDefault="00FA618A" w:rsidP="00FA618A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Overuse injuries</w:t>
      </w:r>
    </w:p>
    <w:p w:rsidR="00FA618A" w:rsidRDefault="00FA618A" w:rsidP="00FA618A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Menstrual dysfunction</w:t>
      </w:r>
    </w:p>
    <w:p w:rsidR="00FA618A" w:rsidRDefault="00FA618A" w:rsidP="00FA618A">
      <w:pPr>
        <w:autoSpaceDE w:val="0"/>
        <w:autoSpaceDN w:val="0"/>
        <w:adjustRightInd w:val="0"/>
        <w:jc w:val="center"/>
        <w:rPr>
          <w:rFonts w:ascii="Helvetica" w:hAnsi="Helvetica" w:cs="Helvetica"/>
          <w:color w:val="003366"/>
        </w:rPr>
      </w:pPr>
      <w:r>
        <w:rPr>
          <w:rFonts w:ascii="Helvetica" w:hAnsi="Helvetica" w:cs="Helvetica"/>
          <w:color w:val="003366"/>
        </w:rPr>
        <w:t>Diet Pills</w:t>
      </w:r>
    </w:p>
    <w:p w:rsidR="00FA618A" w:rsidRDefault="00FA618A" w:rsidP="00FA618A">
      <w:pPr>
        <w:autoSpaceDE w:val="0"/>
        <w:autoSpaceDN w:val="0"/>
        <w:adjustRightInd w:val="0"/>
        <w:ind w:left="540" w:hanging="540"/>
        <w:jc w:val="center"/>
        <w:rPr>
          <w:rFonts w:ascii="Helvetica" w:hAnsi="Helvetica" w:cs="Helvetica"/>
        </w:rPr>
      </w:pPr>
    </w:p>
    <w:p w:rsidR="00FA618A" w:rsidRDefault="00FA618A" w:rsidP="00FA618A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Rapid heart rate, arrhythmia</w:t>
      </w:r>
    </w:p>
    <w:p w:rsidR="00FA618A" w:rsidRDefault="00FA618A" w:rsidP="00FA618A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Anxiety, nervousness</w:t>
      </w:r>
    </w:p>
    <w:p w:rsidR="00FA618A" w:rsidRDefault="00FA618A" w:rsidP="00FA618A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Insomnia or disrupted sleep</w:t>
      </w:r>
    </w:p>
    <w:p w:rsidR="00FA618A" w:rsidRDefault="00FA618A" w:rsidP="00FA618A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Dehydration</w:t>
      </w:r>
    </w:p>
    <w:p w:rsidR="00FA618A" w:rsidRDefault="00FA618A" w:rsidP="00FA618A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Appetite suppression only temporary- </w:t>
      </w:r>
      <w:proofErr w:type="spellStart"/>
      <w:r>
        <w:rPr>
          <w:rFonts w:ascii="Helvetica" w:hAnsi="Helvetica" w:cs="Helvetica"/>
        </w:rPr>
        <w:t>wt</w:t>
      </w:r>
      <w:proofErr w:type="spellEnd"/>
      <w:r>
        <w:rPr>
          <w:rFonts w:ascii="Helvetica" w:hAnsi="Helvetica" w:cs="Helvetica"/>
        </w:rPr>
        <w:t xml:space="preserve"> re-gain is likely</w:t>
      </w:r>
    </w:p>
    <w:p w:rsidR="00FA618A" w:rsidRDefault="00FA618A" w:rsidP="00FA618A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Addictive</w:t>
      </w:r>
    </w:p>
    <w:p w:rsidR="00FA618A" w:rsidRDefault="00FA618A" w:rsidP="00FA618A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</w:p>
    <w:p w:rsidR="00FA618A" w:rsidRDefault="00FA618A" w:rsidP="00FA618A">
      <w:pPr>
        <w:autoSpaceDE w:val="0"/>
        <w:autoSpaceDN w:val="0"/>
        <w:adjustRightInd w:val="0"/>
        <w:jc w:val="center"/>
        <w:rPr>
          <w:rFonts w:ascii="Helvetica" w:hAnsi="Helvetica" w:cs="Helvetica"/>
          <w:color w:val="003366"/>
        </w:rPr>
      </w:pPr>
      <w:r>
        <w:rPr>
          <w:rFonts w:ascii="Helvetica" w:hAnsi="Helvetica" w:cs="Helvetica"/>
          <w:color w:val="003366"/>
        </w:rPr>
        <w:t>Saunas</w:t>
      </w:r>
    </w:p>
    <w:p w:rsidR="00FA618A" w:rsidRDefault="00FA618A" w:rsidP="00FA618A">
      <w:pPr>
        <w:autoSpaceDE w:val="0"/>
        <w:autoSpaceDN w:val="0"/>
        <w:adjustRightInd w:val="0"/>
        <w:ind w:left="540" w:hanging="540"/>
        <w:jc w:val="center"/>
        <w:rPr>
          <w:rFonts w:ascii="Helvetica" w:hAnsi="Helvetica" w:cs="Helvetica"/>
        </w:rPr>
      </w:pPr>
    </w:p>
    <w:p w:rsidR="00FA618A" w:rsidRDefault="00FA618A" w:rsidP="00FA618A">
      <w:pPr>
        <w:autoSpaceDE w:val="0"/>
        <w:autoSpaceDN w:val="0"/>
        <w:adjustRightInd w:val="0"/>
        <w:ind w:left="540" w:hanging="540"/>
        <w:jc w:val="center"/>
        <w:rPr>
          <w:rFonts w:ascii="Helvetica" w:hAnsi="Helvetica" w:cs="Helvetica"/>
        </w:rPr>
      </w:pPr>
    </w:p>
    <w:p w:rsidR="00FA618A" w:rsidRDefault="00FA618A" w:rsidP="00FA618A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Dehydration; </w:t>
      </w:r>
      <w:proofErr w:type="spellStart"/>
      <w:r>
        <w:rPr>
          <w:rFonts w:ascii="Helvetica" w:hAnsi="Helvetica" w:cs="Helvetica"/>
        </w:rPr>
        <w:t>wt</w:t>
      </w:r>
      <w:proofErr w:type="spellEnd"/>
      <w:r>
        <w:rPr>
          <w:rFonts w:ascii="Helvetica" w:hAnsi="Helvetica" w:cs="Helvetica"/>
        </w:rPr>
        <w:t xml:space="preserve"> quickly regained</w:t>
      </w:r>
    </w:p>
    <w:p w:rsidR="00FA618A" w:rsidRDefault="00FA618A" w:rsidP="00FA618A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Electrolyte imbalances</w:t>
      </w:r>
    </w:p>
    <w:p w:rsidR="00FA618A" w:rsidRDefault="00FA618A" w:rsidP="00FA618A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Impaired thermo-regulation</w:t>
      </w:r>
    </w:p>
    <w:p w:rsidR="00FA618A" w:rsidRDefault="00FA618A" w:rsidP="00FA618A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Risk of cardiac arrhythmia</w:t>
      </w:r>
    </w:p>
    <w:p w:rsidR="00FA618A" w:rsidRDefault="00FA618A" w:rsidP="00FA618A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</w:p>
    <w:p w:rsidR="00FA618A" w:rsidRDefault="00FA618A" w:rsidP="00FA618A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  <w:color w:val="003366"/>
        </w:rPr>
        <w:t>Jillian</w:t>
      </w:r>
    </w:p>
    <w:p w:rsidR="00FA618A" w:rsidRDefault="00FA618A" w:rsidP="00FA618A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24 </w:t>
      </w:r>
      <w:proofErr w:type="spellStart"/>
      <w:r>
        <w:rPr>
          <w:rFonts w:ascii="Helvetica" w:hAnsi="Helvetica" w:cs="Helvetica"/>
        </w:rPr>
        <w:t>y.o</w:t>
      </w:r>
      <w:proofErr w:type="spellEnd"/>
      <w:r>
        <w:rPr>
          <w:rFonts w:ascii="Helvetica" w:hAnsi="Helvetica" w:cs="Helvetica"/>
        </w:rPr>
        <w:t xml:space="preserve">. white female, 65”, 120 </w:t>
      </w:r>
      <w:proofErr w:type="spellStart"/>
      <w:r>
        <w:rPr>
          <w:rFonts w:ascii="Helvetica" w:hAnsi="Helvetica" w:cs="Helvetica"/>
        </w:rPr>
        <w:t>lbs</w:t>
      </w:r>
      <w:proofErr w:type="spellEnd"/>
    </w:p>
    <w:p w:rsidR="00FA618A" w:rsidRDefault="00FA618A" w:rsidP="00FA618A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Bulimic, h/o ETOH addiction 6 </w:t>
      </w:r>
      <w:proofErr w:type="spellStart"/>
      <w:r>
        <w:rPr>
          <w:rFonts w:ascii="Helvetica" w:hAnsi="Helvetica" w:cs="Helvetica"/>
        </w:rPr>
        <w:t>mos</w:t>
      </w:r>
      <w:proofErr w:type="spellEnd"/>
      <w:r>
        <w:rPr>
          <w:rFonts w:ascii="Helvetica" w:hAnsi="Helvetica" w:cs="Helvetica"/>
        </w:rPr>
        <w:t xml:space="preserve"> prior</w:t>
      </w:r>
    </w:p>
    <w:p w:rsidR="00FA618A" w:rsidRDefault="00FA618A" w:rsidP="00FA618A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lastRenderedPageBreak/>
        <w:t>Works 3 jobs: lab tech, dog walker &amp; night vet ER supervisor.  Aerobic exercise 60 min daily</w:t>
      </w:r>
    </w:p>
    <w:p w:rsidR="00FA618A" w:rsidRDefault="00FA618A" w:rsidP="00FA618A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Expensive lifestyle: new car, large apartment in Marin</w:t>
      </w:r>
    </w:p>
    <w:p w:rsidR="00FA618A" w:rsidRDefault="00FA618A" w:rsidP="00FA618A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“No time to eat during the day”.  </w:t>
      </w:r>
    </w:p>
    <w:p w:rsidR="00FA618A" w:rsidRDefault="00FA618A" w:rsidP="00FA618A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Stop at 6 different fast food restaurants after work, 11 pm.  Binge/purge until 3 am.  Up at 7am.</w:t>
      </w:r>
    </w:p>
    <w:p w:rsidR="00FA618A" w:rsidRDefault="00FA618A" w:rsidP="00FA618A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Wants to “normalize eating”</w:t>
      </w:r>
    </w:p>
    <w:p w:rsidR="00996955" w:rsidRDefault="00FA618A">
      <w:bookmarkStart w:id="0" w:name="_GoBack"/>
      <w:bookmarkEnd w:id="0"/>
    </w:p>
    <w:sectPr w:rsidR="00996955" w:rsidSect="00B867B3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18A"/>
    <w:rsid w:val="002C3D81"/>
    <w:rsid w:val="00436DE6"/>
    <w:rsid w:val="00FA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A35CC3-43AD-BB47-8057-3E6BDAE27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861</Words>
  <Characters>4912</Characters>
  <Application>Microsoft Office Word</Application>
  <DocSecurity>0</DocSecurity>
  <Lines>40</Lines>
  <Paragraphs>11</Paragraphs>
  <ScaleCrop>false</ScaleCrop>
  <Company/>
  <LinksUpToDate>false</LinksUpToDate>
  <CharactersWithSpaces>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2019-02-02T23:07:00Z</dcterms:created>
  <dcterms:modified xsi:type="dcterms:W3CDTF">2019-02-02T23:08:00Z</dcterms:modified>
</cp:coreProperties>
</file>