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CF7" w:rsidRDefault="00A35CF7" w:rsidP="00A35CF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Energy Availability &amp; Disordered Eating </w:t>
      </w:r>
    </w:p>
    <w:p w:rsidR="00A35CF7" w:rsidRDefault="00A35CF7" w:rsidP="00A35CF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pp. 419-426</w:t>
      </w:r>
    </w:p>
    <w:p w:rsidR="00A35CF7" w:rsidRDefault="00A35CF7" w:rsidP="00A35CF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IOC article </w:t>
      </w: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Outline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Normal eating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Disordered eating among athletes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Relative energy deficiency in sport (RED-S)</w:t>
      </w: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“Normal” Eating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 xml:space="preserve">Eat when you are hungry and continue </w:t>
      </w:r>
      <w:proofErr w:type="spellStart"/>
      <w:r>
        <w:rPr>
          <w:rFonts w:ascii="Arial" w:hAnsi="Arial" w:cs="Arial"/>
        </w:rPr>
        <w:t>eating</w:t>
      </w:r>
      <w:proofErr w:type="spellEnd"/>
      <w:r>
        <w:rPr>
          <w:rFonts w:ascii="Arial" w:hAnsi="Arial" w:cs="Arial"/>
        </w:rPr>
        <w:t xml:space="preserve"> until you are satisfied. 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 xml:space="preserve">is being able to choose food you like and eat it and truly get enough of it - not just stop eating because you think you should.  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is being able to use some moderate restraint in your food selection to get healthful food, but not so restrictive that you miss out on pleasurable food…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 xml:space="preserve">takes up some of your time and attention, but it keeps its place as only one important area of your life.  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In short, normal eating is flexible (</w:t>
      </w:r>
      <w:proofErr w:type="spellStart"/>
      <w:r>
        <w:rPr>
          <w:rFonts w:ascii="Arial" w:hAnsi="Arial" w:cs="Arial"/>
        </w:rPr>
        <w:t>Satter</w:t>
      </w:r>
      <w:proofErr w:type="spellEnd"/>
      <w:r>
        <w:rPr>
          <w:rFonts w:ascii="Arial" w:hAnsi="Arial" w:cs="Arial"/>
        </w:rPr>
        <w:t>, 1987)</w:t>
      </w: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Normal eating for an athlete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 xml:space="preserve">An athlete’s diet may be more constrained and less flexible due to the demands of training but it is not an obsession 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Eating Continuum</w:t>
      </w: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Effective &amp; successful athletic bodies come in all shapes and sizes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Prevalence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Difficult to study and determine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As low as 1.3% (AN in female athletes)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As high as 20% (any ED)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As high as 62% for DE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Potential triggers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In females, “dieting” may be an important trigger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In males, injury or overtraining may be important triggers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Mind set: success = extreme leanness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A35CF7" w:rsidRDefault="00A35CF7" w:rsidP="00A35CF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Higher Risk Athletes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Aesthetic sports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 xml:space="preserve">Gymnastics, figure skating,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diving, ballet, cheer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Bodybuilding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Sports with weight restrictions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Boxing, jockeys, rowing, martial arts, wrestling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Sports in which weight must be moved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Middle or long distance running, ski jumping, X-C skiing, cycling, track events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Sports with revealing clothing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Swimming, diving, bodybuilding, volleyball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Similar traits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Greater risk than non-athletes: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Personality traits</w:t>
      </w:r>
    </w:p>
    <w:p w:rsidR="00A35CF7" w:rsidRDefault="00A35CF7" w:rsidP="00A35CF7">
      <w:pPr>
        <w:autoSpaceDE w:val="0"/>
        <w:autoSpaceDN w:val="0"/>
        <w:adjustRightInd w:val="0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Driven, goal-oriented, perfectionist-striving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Tolerant of pain &amp; discomfort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Timing</w:t>
      </w:r>
    </w:p>
    <w:p w:rsidR="00A35CF7" w:rsidRDefault="00A35CF7" w:rsidP="00A35CF7">
      <w:pPr>
        <w:autoSpaceDE w:val="0"/>
        <w:autoSpaceDN w:val="0"/>
        <w:adjustRightInd w:val="0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Stress of adolescence + stress of training and competition</w:t>
      </w:r>
    </w:p>
    <w:p w:rsidR="00A35CF7" w:rsidRDefault="00A35CF7" w:rsidP="00A35CF7">
      <w:pPr>
        <w:autoSpaceDE w:val="0"/>
        <w:autoSpaceDN w:val="0"/>
        <w:adjustRightInd w:val="0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Identity: “being an athlete”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Come to sport with DE vs. developing DE while in sport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Coach’s influence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Coaches can compound the problem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Authority figure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Decision-maker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Triggered by an off-hand comment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67% of female collegiate gymnasts reported that their coaches said they weighed too much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75% of them used unhealthy weight loss strategies involving vomiting, laxatives or diuretics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Under eating can -&gt; cascade of metabolic changes &amp; decreased performance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Weight-classed sports: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 xml:space="preserve">&gt;85% use unsafe </w:t>
      </w:r>
      <w:proofErr w:type="spellStart"/>
      <w:r>
        <w:rPr>
          <w:rFonts w:ascii="Arial" w:hAnsi="Arial" w:cs="Arial"/>
        </w:rPr>
        <w:t>wt</w:t>
      </w:r>
      <w:proofErr w:type="spellEnd"/>
      <w:r>
        <w:rPr>
          <w:rFonts w:ascii="Arial" w:hAnsi="Arial" w:cs="Arial"/>
        </w:rPr>
        <w:t xml:space="preserve"> loss strategies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For most, symptoms of ED subside upon retirement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Muscle Dysmorphia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 xml:space="preserve">Muscle dysmorphia: 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pathological preoccupation w/ muscle size &amp; overall muscularity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Many men perceive that the ideal body has ~28 pounds more “muscle” than their own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 xml:space="preserve">Coincided with an increase in the number of men: 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using anabolic steroids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experiencing eating disorders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suffering from body obsession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Muscle Dysmorphia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Strength exercisers w/ muscle dysmorphia are likely to: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Report that they are mostly dissatisfied w/ their body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Have/had mood, anxiety or eating DO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&gt; 3 hours/d thinking about their muscularity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Avoid people &amp; activities d/t their perceived defect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 xml:space="preserve">Little or no control over compulsive </w:t>
      </w:r>
      <w:proofErr w:type="spellStart"/>
      <w:r>
        <w:rPr>
          <w:rFonts w:ascii="Arial" w:hAnsi="Arial" w:cs="Arial"/>
        </w:rPr>
        <w:t>wt</w:t>
      </w:r>
      <w:proofErr w:type="spellEnd"/>
      <w:r>
        <w:rPr>
          <w:rFonts w:ascii="Arial" w:hAnsi="Arial" w:cs="Arial"/>
        </w:rPr>
        <w:t xml:space="preserve"> lifting and diet</w:t>
      </w:r>
    </w:p>
    <w:p w:rsidR="00A35CF7" w:rsidRDefault="00A35CF7" w:rsidP="00A35CF7">
      <w:pPr>
        <w:autoSpaceDE w:val="0"/>
        <w:autoSpaceDN w:val="0"/>
        <w:adjustRightInd w:val="0"/>
        <w:ind w:left="1008" w:hanging="430"/>
        <w:rPr>
          <w:rFonts w:ascii="Arial" w:hAnsi="Arial" w:cs="Arial"/>
        </w:rPr>
      </w:pPr>
      <w:r>
        <w:rPr>
          <w:rFonts w:ascii="Arial" w:hAnsi="Arial" w:cs="Arial"/>
        </w:rPr>
        <w:t>Stop doing activities they once enjoyed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Contextual Body Image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Helvetica" w:hAnsi="Helvetica" w:cs="Helvetica"/>
        </w:rPr>
      </w:pPr>
      <w:r>
        <w:rPr>
          <w:rFonts w:ascii="Helvetica" w:hAnsi="Helvetica" w:cs="Helvetica"/>
        </w:rPr>
        <w:t>Ideal for sport vs. Ideal for society</w:t>
      </w: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IOC &amp; Female Athlete Triad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Stress fractures &amp; Osteoporosis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Low bone mineral density and structural deterioration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Result of low estrogen concentration (?)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Greater risk for stress fractures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  <w:r>
        <w:rPr>
          <w:rFonts w:ascii="Arial" w:hAnsi="Arial" w:cs="Arial"/>
        </w:rPr>
        <w:t>Early intervention is important</w:t>
      </w: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Prevalence of Stress Fractures According to Menstrual History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Energy availability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Helvetica" w:hAnsi="Helvetica" w:cs="Helvetica"/>
          <w:u w:val="single"/>
        </w:rPr>
      </w:pPr>
      <w:r>
        <w:rPr>
          <w:rFonts w:ascii="Helvetica" w:hAnsi="Helvetica" w:cs="Helvetica"/>
        </w:rPr>
        <w:t xml:space="preserve">EA = </w:t>
      </w:r>
      <w:r>
        <w:rPr>
          <w:rFonts w:ascii="Helvetica" w:hAnsi="Helvetica" w:cs="Helvetica"/>
          <w:u w:val="single"/>
        </w:rPr>
        <w:t>kcals in – kcals expended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LBM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Helvetica" w:hAnsi="Helvetica" w:cs="Helvetica"/>
        </w:rPr>
      </w:pPr>
      <w:r>
        <w:rPr>
          <w:rFonts w:ascii="Helvetica" w:hAnsi="Helvetica" w:cs="Helvetica"/>
        </w:rPr>
        <w:t>Low EA = &lt; 30 kcals/kg LBM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Helvetica" w:hAnsi="Helvetica" w:cs="Helvetica"/>
        </w:rPr>
      </w:pPr>
      <w:r>
        <w:rPr>
          <w:rFonts w:ascii="Helvetica" w:hAnsi="Helvetica" w:cs="Helvetica"/>
        </w:rPr>
        <w:t>Desirable = ~45 kcals/kg LBM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Arial" w:hAnsi="Arial" w:cs="Arial"/>
          <w:color w:val="333399"/>
        </w:rPr>
      </w:pPr>
      <w:r>
        <w:rPr>
          <w:rFonts w:ascii="Arial" w:hAnsi="Arial" w:cs="Arial"/>
          <w:color w:val="333399"/>
        </w:rPr>
        <w:t>Relative Energy Deficiency in Sports</w:t>
      </w:r>
    </w:p>
    <w:p w:rsidR="00A35CF7" w:rsidRDefault="00A35CF7" w:rsidP="00A35CF7">
      <w:pPr>
        <w:autoSpaceDE w:val="0"/>
        <w:autoSpaceDN w:val="0"/>
        <w:adjustRightInd w:val="0"/>
        <w:jc w:val="center"/>
        <w:rPr>
          <w:rFonts w:ascii="Arial" w:hAnsi="Arial" w:cs="Arial"/>
          <w:color w:val="333399"/>
        </w:rPr>
      </w:pPr>
      <w:r>
        <w:rPr>
          <w:rFonts w:ascii="Arial" w:hAnsi="Arial" w:cs="Arial"/>
          <w:color w:val="333399"/>
        </w:rPr>
        <w:t>Performance Effects</w:t>
      </w:r>
    </w:p>
    <w:p w:rsidR="00A35CF7" w:rsidRDefault="00A35CF7" w:rsidP="00A35CF7">
      <w:pPr>
        <w:autoSpaceDE w:val="0"/>
        <w:autoSpaceDN w:val="0"/>
        <w:adjustRightInd w:val="0"/>
        <w:ind w:left="430" w:hanging="430"/>
        <w:rPr>
          <w:rFonts w:ascii="Arial" w:hAnsi="Arial" w:cs="Arial"/>
        </w:rPr>
      </w:pPr>
    </w:p>
    <w:p w:rsidR="00996955" w:rsidRDefault="00A35CF7">
      <w:bookmarkStart w:id="0" w:name="_GoBack"/>
      <w:bookmarkEnd w:id="0"/>
    </w:p>
    <w:sectPr w:rsidR="00996955" w:rsidSect="004A039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F7"/>
    <w:rsid w:val="002C3D81"/>
    <w:rsid w:val="00436DE6"/>
    <w:rsid w:val="00A3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F74EC-4AD6-C642-952E-02E201E7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2019-08-20T20:57:00Z</dcterms:created>
  <dcterms:modified xsi:type="dcterms:W3CDTF">2019-08-20T20:58:00Z</dcterms:modified>
</cp:coreProperties>
</file>