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572" w:rsidRDefault="00163572" w:rsidP="001635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Body Weight pp. 385-410, 419-427, 436-465, 501-508</w:t>
      </w:r>
    </w:p>
    <w:p w:rsidR="00163572" w:rsidRDefault="00163572" w:rsidP="001635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Objectives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Understand the various components of body composition.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Techniques used to assess body composition 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Mechanisms of body mass regulation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Weight and performance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Weight restricted sports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Gaining lean body mass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  <w:color w:val="FF0000"/>
        </w:rPr>
      </w:pP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  <w:color w:val="FF0000"/>
        </w:rPr>
      </w:pPr>
    </w:p>
    <w:p w:rsidR="00163572" w:rsidRDefault="00163572" w:rsidP="001635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Why so much fuss about physique?</w:t>
      </w:r>
    </w:p>
    <w:p w:rsidR="00163572" w:rsidRDefault="00163572" w:rsidP="001635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Body size, structure &amp; composition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May be a combination of self-selection for a particular sport &amp; adaptation to training </w:t>
      </w:r>
    </w:p>
    <w:p w:rsidR="00163572" w:rsidRDefault="00163572" w:rsidP="001635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Body Composition, Weight, and Performance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Many accept that some elements of physique are not modifiable</w:t>
      </w:r>
    </w:p>
    <w:p w:rsidR="00163572" w:rsidRDefault="00163572" w:rsidP="00163572">
      <w:pPr>
        <w:autoSpaceDE w:val="0"/>
        <w:autoSpaceDN w:val="0"/>
        <w:adjustRightInd w:val="0"/>
        <w:ind w:left="117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Can’t change limb length or where tendons insert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Interrelationship between mass/strength/speed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Mass may be among the most important and malleable factor (e.g., sumo wrestling, ski jumping)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High power-to-weight ratio important for explosive power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Low percentage body fat may be beneficial if weight must be moved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To measure or not to measure...</w:t>
      </w:r>
    </w:p>
    <w:p w:rsidR="00163572" w:rsidRDefault="00163572" w:rsidP="001635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Situations when body comp could be monitored: 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Track effectiveness of training program or eating program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Screen and monitor those with disordered eating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ID appropriate weight class ***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163572" w:rsidRDefault="00163572" w:rsidP="001635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Components of body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Carbon, hydrogen, oxygen, nitrogen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Ca, </w:t>
      </w:r>
      <w:proofErr w:type="spellStart"/>
      <w:r>
        <w:rPr>
          <w:rFonts w:ascii="Helvetica" w:hAnsi="Helvetica" w:cs="Helvetica"/>
        </w:rPr>
        <w:t>Phos</w:t>
      </w:r>
      <w:proofErr w:type="spellEnd"/>
      <w:r>
        <w:rPr>
          <w:rFonts w:ascii="Helvetica" w:hAnsi="Helvetica" w:cs="Helvetica"/>
        </w:rPr>
        <w:t>, Fe, Mag and more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Densities of four major body components </w:t>
      </w:r>
    </w:p>
    <w:p w:rsidR="00163572" w:rsidRDefault="00163572" w:rsidP="00163572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Density = mass ÷ volume [g/ml or g/cc²]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Body water (Density = 1.0)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Total body fat  (Density = 0.9)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Fat free mass (Density = 1.1)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Bone mineral  (Density = 1.3 – 1.4)</w:t>
      </w:r>
    </w:p>
    <w:p w:rsidR="00163572" w:rsidRDefault="00163572" w:rsidP="001635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Body composition</w:t>
      </w:r>
      <w:r>
        <w:rPr>
          <w:rFonts w:ascii="Helvetica" w:hAnsi="Helvetica" w:cs="Helvetica"/>
        </w:rPr>
        <w:tab/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Total body fat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Essential fat</w:t>
      </w:r>
    </w:p>
    <w:p w:rsidR="00163572" w:rsidRDefault="00163572" w:rsidP="00163572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Males (3%)</w:t>
      </w:r>
    </w:p>
    <w:p w:rsidR="00163572" w:rsidRDefault="00163572" w:rsidP="00163572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Females (12-15%)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Storage fat</w:t>
      </w:r>
    </w:p>
    <w:p w:rsidR="00163572" w:rsidRDefault="00163572" w:rsidP="00163572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Subcutaneous fat</w:t>
      </w:r>
    </w:p>
    <w:p w:rsidR="00163572" w:rsidRDefault="00163572" w:rsidP="00163572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Visceral fat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“Fat-free mass”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Protein, minerals and water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“Lean body mass”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Includes essential fat</w:t>
      </w:r>
    </w:p>
    <w:p w:rsidR="00163572" w:rsidRDefault="00163572" w:rsidP="00163572">
      <w:pPr>
        <w:autoSpaceDE w:val="0"/>
        <w:autoSpaceDN w:val="0"/>
        <w:adjustRightInd w:val="0"/>
        <w:ind w:left="1440"/>
        <w:rPr>
          <w:rFonts w:ascii="Helvetica" w:hAnsi="Helvetica" w:cs="Helvetica"/>
        </w:rPr>
      </w:pP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163572" w:rsidRDefault="00163572" w:rsidP="001635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Assessing body composition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Direct analysis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Chemical extraction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Indirect analysis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All techniques currently used with living humans are indirect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All techniques are subject to measurement error</w:t>
      </w:r>
    </w:p>
    <w:p w:rsidR="00163572" w:rsidRDefault="00163572" w:rsidP="00163572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Standard error of measurement (SEM): 2-6.5%</w:t>
      </w:r>
    </w:p>
    <w:p w:rsidR="00163572" w:rsidRDefault="00163572" w:rsidP="0016357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Two, Three, and Four Compartment Models of Body Composition</w:t>
      </w:r>
    </w:p>
    <w:p w:rsidR="00163572" w:rsidRDefault="00163572" w:rsidP="001635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Hydrostatic weighing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Based on Archimedes’ principle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Buoyancy of water displacement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Density = 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  <w:i/>
          <w:iCs/>
        </w:rPr>
      </w:pPr>
      <w:r>
        <w:rPr>
          <w:rFonts w:ascii="Helvetica" w:hAnsi="Helvetica" w:cs="Helvetica"/>
        </w:rPr>
        <w:t xml:space="preserve">Previously was the </w:t>
      </w:r>
      <w:r>
        <w:rPr>
          <w:rFonts w:ascii="Helvetica" w:hAnsi="Helvetica" w:cs="Helvetica"/>
          <w:i/>
          <w:iCs/>
        </w:rPr>
        <w:t>gold standard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SEM ~ 2-2.5%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163572" w:rsidRDefault="00163572" w:rsidP="001635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Air Displacement Plethysmography (ADP)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Based on air displacement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More comfortable than underwater measurements 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Reliable method for testing same subject over time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SEM ~2.7-3.7%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163572" w:rsidRDefault="00163572" w:rsidP="001635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Skinfold Measurement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Measure of subcutaneous fat at various sites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Skinfold calipers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SEM ~3-4%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Use population-specific formulae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Good practical method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Used by NCAA for wrestlers</w:t>
      </w:r>
    </w:p>
    <w:p w:rsidR="00163572" w:rsidRDefault="00163572" w:rsidP="001635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Bioelectrical Impedance Analysis (BIA)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Based on the principle of resistance to an electrical current  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Lower resistance = greater water content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SEM ~4.6-6.4%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Larger SEM for individuals with very low or high BMI. 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163572" w:rsidRDefault="00163572" w:rsidP="001635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Dual Energy X-ray Absorptiometry (DXA;DEXA)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Computerized X-ray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Concurrent measures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Bone mineral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Body fat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Fat-free mass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Some contend it is the gold standard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SEM ~1.8%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163572" w:rsidRDefault="00163572" w:rsidP="001635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Energy balance and body weight Short and long-term </w:t>
      </w:r>
      <w:proofErr w:type="spellStart"/>
      <w:r>
        <w:rPr>
          <w:rFonts w:ascii="Helvetica" w:hAnsi="Helvetica" w:cs="Helvetica"/>
        </w:rPr>
        <w:t>wt</w:t>
      </w:r>
      <w:proofErr w:type="spellEnd"/>
      <w:r>
        <w:rPr>
          <w:rFonts w:ascii="Helvetica" w:hAnsi="Helvetica" w:cs="Helvetica"/>
        </w:rPr>
        <w:t xml:space="preserve"> stability</w:t>
      </w:r>
    </w:p>
    <w:p w:rsidR="00163572" w:rsidRDefault="00163572" w:rsidP="001635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Body weight and performance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Lose excess body fat: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More energy efficient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Improve appearance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May lose strength and power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Gain lean mass: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Increase power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Increase stability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Improve appearance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May impair energy efficiency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Keep in mind, body composition is only one factor impacting sport performance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163572" w:rsidRDefault="00163572" w:rsidP="001635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Lightweight Sports: Pushing the Biological Envelope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Goal is low body weight with sufficient muscularity/power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Some athletes are naturally lightweight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Some athletes use extraordinary measures to “make weight”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Semi-starvation diets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Dehydration techniques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Excessive exercising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Safe minimum body weight can be calculated </w:t>
      </w:r>
    </w:p>
    <w:p w:rsidR="00163572" w:rsidRDefault="00163572" w:rsidP="0016357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Calculation of a Target Body Weight</w:t>
      </w:r>
    </w:p>
    <w:p w:rsidR="00163572" w:rsidRDefault="00163572" w:rsidP="001635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Pan American Games 1995  Mar Del Plata, Argentina</w:t>
      </w:r>
    </w:p>
    <w:p w:rsidR="00163572" w:rsidRDefault="00163572" w:rsidP="001635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Excessive/rapid weight loss  &amp; physical performance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Excessive and/or rapid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Excessive dehydration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Diuretics and laxatives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Starvation-type diets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Proper weight-loss programs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Gradually lose mainly fat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Prevent hypoglycemia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Prevent dehydration</w:t>
      </w:r>
    </w:p>
    <w:p w:rsidR="00163572" w:rsidRDefault="00163572" w:rsidP="001635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Weight Cycling in Athletes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Repeated weight loss and weight gain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May be part of a sport’s culture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Athletes may believe that weight cycling is necessary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Studies have found: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Short-duration, high-intensity exercise not impaired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RMR not decreased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Expected performance improvements did not occur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Negative mental changes (anger, tension, fatigue)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Medical consequences</w:t>
      </w:r>
    </w:p>
    <w:p w:rsidR="00163572" w:rsidRDefault="00163572" w:rsidP="00163572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Hypohydration and hyperthermia (potentially fatal)</w:t>
      </w:r>
    </w:p>
    <w:p w:rsidR="00163572" w:rsidRDefault="00163572" w:rsidP="00163572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Headaches, nosebleeds, tachycardia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Possible predisposition to obesity later in life </w:t>
      </w:r>
    </w:p>
    <w:p w:rsidR="00163572" w:rsidRDefault="00163572" w:rsidP="001635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Weight Gain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  <w:i/>
          <w:iCs/>
        </w:rPr>
      </w:pPr>
      <w:r>
        <w:rPr>
          <w:rFonts w:ascii="Helvetica" w:hAnsi="Helvetica" w:cs="Helvetica"/>
          <w:i/>
          <w:iCs/>
        </w:rPr>
        <w:t xml:space="preserve">Muscles are hard to get and easy to lose, fat is easy to get and hard to lose. 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  <w:i/>
          <w:iCs/>
        </w:rPr>
      </w:pP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“0.5-1.0 </w:t>
      </w:r>
      <w:proofErr w:type="spellStart"/>
      <w:r>
        <w:rPr>
          <w:rFonts w:ascii="Helvetica" w:hAnsi="Helvetica" w:cs="Helvetica"/>
        </w:rPr>
        <w:t>lb</w:t>
      </w:r>
      <w:proofErr w:type="spellEnd"/>
      <w:r>
        <w:rPr>
          <w:rFonts w:ascii="Helvetica" w:hAnsi="Helvetica" w:cs="Helvetica"/>
        </w:rPr>
        <w:t xml:space="preserve"> LBM/</w:t>
      </w:r>
      <w:proofErr w:type="spellStart"/>
      <w:r>
        <w:rPr>
          <w:rFonts w:ascii="Helvetica" w:hAnsi="Helvetica" w:cs="Helvetica"/>
        </w:rPr>
        <w:t>wk</w:t>
      </w:r>
      <w:proofErr w:type="spellEnd"/>
      <w:r>
        <w:rPr>
          <w:rFonts w:ascii="Helvetica" w:hAnsi="Helvetica" w:cs="Helvetica"/>
        </w:rPr>
        <w:t xml:space="preserve"> is optimistic”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1 </w:t>
      </w:r>
      <w:proofErr w:type="spellStart"/>
      <w:r>
        <w:rPr>
          <w:rFonts w:ascii="Helvetica" w:hAnsi="Helvetica" w:cs="Helvetica"/>
        </w:rPr>
        <w:t>lb</w:t>
      </w:r>
      <w:proofErr w:type="spellEnd"/>
      <w:r>
        <w:rPr>
          <w:rFonts w:ascii="Helvetica" w:hAnsi="Helvetica" w:cs="Helvetica"/>
        </w:rPr>
        <w:t xml:space="preserve"> = 454 g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Muscle tissue = 70% H</w:t>
      </w:r>
      <w:r>
        <w:rPr>
          <w:rFonts w:ascii="Helvetica" w:hAnsi="Helvetica" w:cs="Helvetica"/>
          <w:vertAlign w:val="subscript"/>
        </w:rPr>
        <w:t>2</w:t>
      </w:r>
      <w:r>
        <w:rPr>
          <w:rFonts w:ascii="Helvetica" w:hAnsi="Helvetica" w:cs="Helvetica"/>
        </w:rPr>
        <w:t>O, 22% protein + 8% CHO, fat, minerals &amp; vitamins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Need an additional 400-500 kcals &amp; 14 g protein/d (over RDA) + strength training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**Using protein factor for strength trained athletes has additional protein built in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</w:p>
    <w:p w:rsidR="00163572" w:rsidRDefault="00163572" w:rsidP="001635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Prudent protein intakes in grams per kilogram body weight for sedentary and physically active individuals </w:t>
      </w:r>
    </w:p>
    <w:p w:rsidR="00163572" w:rsidRDefault="00163572" w:rsidP="001635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Nutrient timing for weight gain 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Consuming protein after (and maybe before) resistance exercise may alter messenger-RNA expression to promote muscle hypertrophy, inhibit protein breakdown, and allow net muscle protein accretion. 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High-quality protein (milk, egg, whey) consumed within 1-2 hours before </w:t>
      </w:r>
      <w:r>
        <w:rPr>
          <w:rFonts w:ascii="Helvetica" w:hAnsi="Helvetica" w:cs="Helvetica"/>
          <w:u w:val="single"/>
        </w:rPr>
        <w:t>or</w:t>
      </w:r>
      <w:r>
        <w:rPr>
          <w:rFonts w:ascii="Helvetica" w:hAnsi="Helvetica" w:cs="Helvetica"/>
        </w:rPr>
        <w:t xml:space="preserve"> immediately after exercise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  <w:color w:val="FF0000"/>
        </w:rPr>
      </w:pPr>
      <w:r>
        <w:rPr>
          <w:rFonts w:ascii="Helvetica" w:hAnsi="Helvetica" w:cs="Helvetica"/>
        </w:rPr>
        <w:t xml:space="preserve">1-1.5 g CHO/kg + 0.1-0.3 g protein/kg </w:t>
      </w:r>
      <w:r>
        <w:rPr>
          <w:rFonts w:ascii="Helvetica" w:hAnsi="Helvetica" w:cs="Helvetica"/>
          <w:color w:val="FF0000"/>
        </w:rPr>
        <w:t>(ignore ratios)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20 grams intact protein may maximize muscle protein-synthesis rates during the first hours of post-exercise recovery.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Leucine appears to be more efficient at stimulating muscle protein synthesis  </w:t>
      </w:r>
    </w:p>
    <w:p w:rsidR="00163572" w:rsidRDefault="00163572" w:rsidP="001635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Weight gain with resistance training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Muscle hypertrophy: Major mechanism for increased muscle size 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Increased size of myofibrils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Increased number of myofibrils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Increased connective tissue</w:t>
      </w:r>
    </w:p>
    <w:p w:rsidR="00163572" w:rsidRDefault="00163572" w:rsidP="0016357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Increased glycogen and water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Muscle hyperplasia: Minor role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Bone density may increase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163572" w:rsidRDefault="00163572" w:rsidP="001635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“I want to gain 5 </w:t>
      </w:r>
      <w:proofErr w:type="spellStart"/>
      <w:r>
        <w:rPr>
          <w:rFonts w:ascii="Helvetica" w:hAnsi="Helvetica" w:cs="Helvetica"/>
        </w:rPr>
        <w:t>lbs</w:t>
      </w:r>
      <w:proofErr w:type="spellEnd"/>
      <w:r>
        <w:rPr>
          <w:rFonts w:ascii="Helvetica" w:hAnsi="Helvetica" w:cs="Helvetica"/>
        </w:rPr>
        <w:t xml:space="preserve"> of muscle and lose 5 </w:t>
      </w:r>
      <w:proofErr w:type="spellStart"/>
      <w:r>
        <w:rPr>
          <w:rFonts w:ascii="Helvetica" w:hAnsi="Helvetica" w:cs="Helvetica"/>
        </w:rPr>
        <w:t>lbs</w:t>
      </w:r>
      <w:proofErr w:type="spellEnd"/>
      <w:r>
        <w:rPr>
          <w:rFonts w:ascii="Helvetica" w:hAnsi="Helvetica" w:cs="Helvetica"/>
        </w:rPr>
        <w:t xml:space="preserve"> of fat”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Anabolism and catabolism at the same time??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Usually more benefit to increase muscle mass first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When under consuming kcals, may need 1.8 g protein/kg to mitigate LBM losses</w:t>
      </w: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163572" w:rsidRDefault="00163572" w:rsidP="0016357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996955" w:rsidRDefault="00163572">
      <w:bookmarkStart w:id="0" w:name="_GoBack"/>
      <w:bookmarkEnd w:id="0"/>
    </w:p>
    <w:sectPr w:rsidR="00996955" w:rsidSect="004A039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72"/>
    <w:rsid w:val="00163572"/>
    <w:rsid w:val="002C3D81"/>
    <w:rsid w:val="0043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B88AE-3EF2-6A43-AE5C-5DB120C3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865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2019-08-20T20:55:00Z</dcterms:created>
  <dcterms:modified xsi:type="dcterms:W3CDTF">2019-08-20T20:56:00Z</dcterms:modified>
</cp:coreProperties>
</file>