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1C" w:rsidRPr="00A465FA" w:rsidRDefault="007C7D1C" w:rsidP="00A465FA">
      <w:pPr>
        <w:pBdr>
          <w:bottom w:val="single" w:sz="12" w:space="1" w:color="auto"/>
        </w:pBd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</w:p>
    <w:p w:rsidR="007C7D1C" w:rsidRPr="00601FDE" w:rsidRDefault="007C7D1C" w:rsidP="007C7D1C">
      <w:pPr>
        <w:outlineLvl w:val="1"/>
        <w:rPr>
          <w:rFonts w:ascii="Georgia" w:eastAsia="Times New Roman" w:hAnsi="Georgia" w:cs="Tahoma"/>
          <w:b/>
          <w:bCs/>
          <w:color w:val="603C14"/>
          <w:sz w:val="28"/>
          <w:szCs w:val="28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28"/>
          <w:szCs w:val="28"/>
        </w:rPr>
        <w:t xml:space="preserve">From: </w:t>
      </w:r>
      <w:bookmarkStart w:id="0" w:name="_GoBack"/>
      <w:r w:rsidR="00577FB4" w:rsidRPr="00577FB4">
        <w:fldChar w:fldCharType="begin"/>
      </w:r>
      <w:r w:rsidR="00271A09">
        <w:instrText xml:space="preserve"> HYPERLINK "http://owl.english.purdue.edu/owl/resource/619/1/" </w:instrText>
      </w:r>
      <w:r w:rsidR="00577FB4" w:rsidRPr="00577FB4">
        <w:fldChar w:fldCharType="separate"/>
      </w:r>
      <w:r w:rsidRPr="007C7D1C">
        <w:rPr>
          <w:rStyle w:val="Hyperlink"/>
          <w:rFonts w:ascii="Georgia" w:eastAsia="Times New Roman" w:hAnsi="Georgia" w:cs="Tahoma"/>
          <w:b/>
          <w:bCs/>
          <w:sz w:val="28"/>
          <w:szCs w:val="28"/>
        </w:rPr>
        <w:t>http://owl.english.purdue.edu/owl/resource/619/1/</w:t>
      </w:r>
      <w:r w:rsidR="00577FB4">
        <w:rPr>
          <w:rStyle w:val="Hyperlink"/>
          <w:rFonts w:ascii="Georgia" w:eastAsia="Times New Roman" w:hAnsi="Georgia" w:cs="Tahoma"/>
          <w:b/>
          <w:bCs/>
          <w:sz w:val="28"/>
          <w:szCs w:val="28"/>
        </w:rPr>
        <w:fldChar w:fldCharType="end"/>
      </w:r>
    </w:p>
    <w:bookmarkEnd w:id="0"/>
    <w:p w:rsidR="007C7D1C" w:rsidRPr="007C7D1C" w:rsidRDefault="007C7D1C" w:rsidP="007C7D1C">
      <w:pPr>
        <w:outlineLvl w:val="1"/>
        <w:rPr>
          <w:rFonts w:ascii="Georgia" w:eastAsia="Times New Roman" w:hAnsi="Georgia" w:cs="Tahoma"/>
          <w:b/>
          <w:bCs/>
          <w:color w:val="603C14"/>
          <w:sz w:val="39"/>
          <w:szCs w:val="39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39"/>
          <w:szCs w:val="39"/>
        </w:rPr>
        <w:t>Paraphrase: Write it in Your Own Words</w:t>
      </w:r>
    </w:p>
    <w:p w:rsidR="007C7D1C" w:rsidRPr="007C7D1C" w:rsidRDefault="007C7D1C" w:rsidP="007C7D1C">
      <w:pPr>
        <w:shd w:val="clear" w:color="auto" w:fill="FEF4E8"/>
        <w:spacing w:before="75" w:after="75"/>
        <w:rPr>
          <w:rFonts w:ascii="Verdana" w:eastAsia="Times New Roman" w:hAnsi="Verdana" w:cs="Tahoma"/>
          <w:color w:val="603C14"/>
          <w:sz w:val="17"/>
          <w:szCs w:val="17"/>
        </w:rPr>
      </w:pPr>
      <w:r w:rsidRPr="007C7D1C">
        <w:rPr>
          <w:rFonts w:ascii="Verdana" w:eastAsia="Times New Roman" w:hAnsi="Verdana" w:cs="Tahoma"/>
          <w:b/>
          <w:bCs/>
          <w:color w:val="603C14"/>
          <w:sz w:val="17"/>
          <w:szCs w:val="17"/>
        </w:rPr>
        <w:t>Summary:</w:t>
      </w:r>
      <w:r w:rsidRPr="007C7D1C">
        <w:rPr>
          <w:rFonts w:ascii="Verdana" w:eastAsia="Times New Roman" w:hAnsi="Verdana" w:cs="Tahoma"/>
          <w:color w:val="603C14"/>
          <w:sz w:val="17"/>
          <w:szCs w:val="17"/>
        </w:rPr>
        <w:t xml:space="preserve"> This </w:t>
      </w:r>
      <w:proofErr w:type="gramStart"/>
      <w:r w:rsidRPr="007C7D1C">
        <w:rPr>
          <w:rFonts w:ascii="Verdana" w:eastAsia="Times New Roman" w:hAnsi="Verdana" w:cs="Tahoma"/>
          <w:color w:val="603C14"/>
          <w:sz w:val="17"/>
          <w:szCs w:val="17"/>
        </w:rPr>
        <w:t>resources</w:t>
      </w:r>
      <w:proofErr w:type="gramEnd"/>
      <w:r w:rsidRPr="007C7D1C">
        <w:rPr>
          <w:rFonts w:ascii="Verdana" w:eastAsia="Times New Roman" w:hAnsi="Verdana" w:cs="Tahoma"/>
          <w:color w:val="603C14"/>
          <w:sz w:val="17"/>
          <w:szCs w:val="17"/>
        </w:rPr>
        <w:t xml:space="preserve"> discusses how to paraphrase correctly and accurately. </w:t>
      </w:r>
    </w:p>
    <w:p w:rsidR="007C7D1C" w:rsidRPr="007C7D1C" w:rsidRDefault="007C7D1C" w:rsidP="007C7D1C">
      <w:pPr>
        <w:shd w:val="clear" w:color="auto" w:fill="FEF4E8"/>
        <w:spacing w:before="75" w:after="75"/>
        <w:rPr>
          <w:rFonts w:ascii="Verdana" w:eastAsia="Times New Roman" w:hAnsi="Verdana" w:cs="Tahoma"/>
          <w:color w:val="603C14"/>
          <w:sz w:val="17"/>
          <w:szCs w:val="17"/>
        </w:rPr>
      </w:pPr>
      <w:proofErr w:type="spellStart"/>
      <w:r w:rsidRPr="007C7D1C">
        <w:rPr>
          <w:rFonts w:ascii="Verdana" w:eastAsia="Times New Roman" w:hAnsi="Verdana" w:cs="Tahoma"/>
          <w:b/>
          <w:bCs/>
          <w:color w:val="603C14"/>
          <w:sz w:val="17"/>
          <w:szCs w:val="17"/>
        </w:rPr>
        <w:t>Contributors</w:t>
      </w:r>
      <w:proofErr w:type="gramStart"/>
      <w:r w:rsidRPr="007C7D1C">
        <w:rPr>
          <w:rFonts w:ascii="Verdana" w:eastAsia="Times New Roman" w:hAnsi="Verdana" w:cs="Tahoma"/>
          <w:b/>
          <w:bCs/>
          <w:color w:val="603C14"/>
          <w:sz w:val="17"/>
          <w:szCs w:val="17"/>
        </w:rPr>
        <w:t>:</w:t>
      </w:r>
      <w:r w:rsidRPr="007C7D1C">
        <w:rPr>
          <w:rFonts w:ascii="Verdana" w:eastAsia="Times New Roman" w:hAnsi="Verdana" w:cs="Tahoma"/>
          <w:color w:val="603C14"/>
          <w:sz w:val="17"/>
          <w:szCs w:val="17"/>
        </w:rPr>
        <w:t>Purdue</w:t>
      </w:r>
      <w:proofErr w:type="spellEnd"/>
      <w:proofErr w:type="gramEnd"/>
      <w:r w:rsidRPr="007C7D1C">
        <w:rPr>
          <w:rFonts w:ascii="Verdana" w:eastAsia="Times New Roman" w:hAnsi="Verdana" w:cs="Tahoma"/>
          <w:color w:val="603C14"/>
          <w:sz w:val="17"/>
          <w:szCs w:val="17"/>
        </w:rPr>
        <w:t xml:space="preserve"> OWL</w:t>
      </w:r>
      <w:r w:rsidRPr="007C7D1C">
        <w:rPr>
          <w:rFonts w:ascii="Verdana" w:eastAsia="Times New Roman" w:hAnsi="Verdana" w:cs="Tahoma"/>
          <w:color w:val="603C14"/>
          <w:sz w:val="17"/>
          <w:szCs w:val="17"/>
        </w:rPr>
        <w:br/>
      </w:r>
      <w:r w:rsidRPr="007C7D1C">
        <w:rPr>
          <w:rFonts w:ascii="Verdana" w:eastAsia="Times New Roman" w:hAnsi="Verdana" w:cs="Tahoma"/>
          <w:b/>
          <w:bCs/>
          <w:color w:val="603C14"/>
          <w:sz w:val="17"/>
          <w:szCs w:val="17"/>
        </w:rPr>
        <w:t>Last Edited:</w:t>
      </w:r>
      <w:r w:rsidRPr="007C7D1C">
        <w:rPr>
          <w:rFonts w:ascii="Verdana" w:eastAsia="Times New Roman" w:hAnsi="Verdana" w:cs="Tahoma"/>
          <w:color w:val="603C14"/>
          <w:sz w:val="17"/>
          <w:szCs w:val="17"/>
        </w:rPr>
        <w:t xml:space="preserve"> 2010-04-21 07:48:25</w:t>
      </w:r>
    </w:p>
    <w:p w:rsidR="007C7D1C" w:rsidRPr="007C7D1C" w:rsidRDefault="007C7D1C" w:rsidP="007C7D1C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Learn to borrow from a source without plagiarizing. For more information on paraphrasing, as well as other ways to integrate sources into your paper, see the Purdue OWL handout </w:t>
      </w:r>
      <w:hyperlink r:id="rId5" w:history="1">
        <w:r w:rsidRPr="007C7D1C">
          <w:rPr>
            <w:rFonts w:ascii="Verdana" w:eastAsia="Times New Roman" w:hAnsi="Verdana" w:cs="Tahoma"/>
            <w:color w:val="BA782A"/>
            <w:sz w:val="18"/>
            <w:szCs w:val="18"/>
            <w:u w:val="single"/>
          </w:rPr>
          <w:t>Quoting Paraphrasing, and Summarizing</w:t>
        </w:r>
      </w:hyperlink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. For more information about writing research papers, see our </w:t>
      </w:r>
      <w:hyperlink r:id="rId6" w:history="1">
        <w:r w:rsidRPr="007C7D1C">
          <w:rPr>
            <w:rFonts w:ascii="Verdana" w:eastAsia="Times New Roman" w:hAnsi="Verdana" w:cs="Tahoma"/>
            <w:color w:val="BA782A"/>
            <w:sz w:val="18"/>
            <w:szCs w:val="18"/>
            <w:u w:val="single"/>
          </w:rPr>
          <w:t>resource</w:t>
        </w:r>
      </w:hyperlink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on this subject. Purdue students will want to make sure that they are familiar with </w:t>
      </w:r>
      <w:hyperlink r:id="rId7" w:history="1">
        <w:r w:rsidRPr="007C7D1C">
          <w:rPr>
            <w:rFonts w:ascii="Verdana" w:eastAsia="Times New Roman" w:hAnsi="Verdana" w:cs="Tahoma"/>
            <w:color w:val="BA782A"/>
            <w:sz w:val="18"/>
            <w:szCs w:val="18"/>
            <w:u w:val="single"/>
          </w:rPr>
          <w:t>Purdue's official academic dishonesty policy</w:t>
        </w:r>
      </w:hyperlink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as well as any additional policies that their instructor has implemented. Another good resource for understanding plagiarism is the Statement on Plagiarism from the </w:t>
      </w:r>
      <w:hyperlink r:id="rId8" w:history="1">
        <w:r w:rsidRPr="007C7D1C">
          <w:rPr>
            <w:rFonts w:ascii="Verdana" w:eastAsia="Times New Roman" w:hAnsi="Verdana" w:cs="Tahoma"/>
            <w:color w:val="BA782A"/>
            <w:sz w:val="18"/>
            <w:szCs w:val="18"/>
            <w:u w:val="single"/>
          </w:rPr>
          <w:t>Council of Writing Program Administrators</w:t>
        </w:r>
      </w:hyperlink>
      <w:r w:rsidRPr="007C7D1C">
        <w:rPr>
          <w:rFonts w:ascii="Verdana" w:eastAsia="Times New Roman" w:hAnsi="Verdana" w:cs="Tahoma"/>
          <w:color w:val="000000"/>
          <w:sz w:val="18"/>
          <w:szCs w:val="18"/>
        </w:rPr>
        <w:t>.</w:t>
      </w:r>
    </w:p>
    <w:p w:rsidR="007C7D1C" w:rsidRPr="007C7D1C" w:rsidRDefault="007C7D1C" w:rsidP="007C7D1C">
      <w:pPr>
        <w:spacing w:before="100" w:beforeAutospacing="1" w:after="100" w:afterAutospacing="1"/>
        <w:outlineLvl w:val="3"/>
        <w:rPr>
          <w:rFonts w:ascii="Georgia" w:eastAsia="Times New Roman" w:hAnsi="Georgia" w:cs="Tahoma"/>
          <w:b/>
          <w:bCs/>
          <w:color w:val="603C14"/>
          <w:sz w:val="27"/>
          <w:szCs w:val="27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27"/>
          <w:szCs w:val="27"/>
        </w:rPr>
        <w:t>A paraphrase is...</w:t>
      </w:r>
    </w:p>
    <w:p w:rsidR="007C7D1C" w:rsidRPr="007C7D1C" w:rsidRDefault="007C7D1C" w:rsidP="007C7D1C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your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own rendition of essential information and ideas expressed by someone else, presented in a new form.</w:t>
      </w:r>
    </w:p>
    <w:p w:rsidR="007C7D1C" w:rsidRPr="007C7D1C" w:rsidRDefault="007C7D1C" w:rsidP="007C7D1C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one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legitimate way (when accompanied by accurate documentation) to borrow from a source.</w:t>
      </w:r>
    </w:p>
    <w:p w:rsidR="007C7D1C" w:rsidRPr="007C7D1C" w:rsidRDefault="007C7D1C" w:rsidP="007C7D1C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a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more detailed restatement than a summary, which focuses concisely on a single main idea.</w:t>
      </w:r>
    </w:p>
    <w:p w:rsidR="007C7D1C" w:rsidRPr="007C7D1C" w:rsidRDefault="007C7D1C" w:rsidP="007C7D1C">
      <w:pPr>
        <w:spacing w:before="100" w:beforeAutospacing="1" w:after="100" w:afterAutospacing="1"/>
        <w:outlineLvl w:val="3"/>
        <w:rPr>
          <w:rFonts w:ascii="Georgia" w:eastAsia="Times New Roman" w:hAnsi="Georgia" w:cs="Tahoma"/>
          <w:b/>
          <w:bCs/>
          <w:color w:val="603C14"/>
          <w:sz w:val="27"/>
          <w:szCs w:val="27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27"/>
          <w:szCs w:val="27"/>
        </w:rPr>
        <w:t>Paraphrasing is a valuable skill because</w:t>
      </w:r>
      <w:proofErr w:type="gramStart"/>
      <w:r w:rsidRPr="007C7D1C">
        <w:rPr>
          <w:rFonts w:ascii="Georgia" w:eastAsia="Times New Roman" w:hAnsi="Georgia" w:cs="Tahoma"/>
          <w:b/>
          <w:bCs/>
          <w:color w:val="603C14"/>
          <w:sz w:val="27"/>
          <w:szCs w:val="27"/>
        </w:rPr>
        <w:t>..</w:t>
      </w:r>
      <w:proofErr w:type="gramEnd"/>
    </w:p>
    <w:p w:rsidR="007C7D1C" w:rsidRPr="007C7D1C" w:rsidRDefault="007C7D1C" w:rsidP="007C7D1C">
      <w:pPr>
        <w:numPr>
          <w:ilvl w:val="0"/>
          <w:numId w:val="4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it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is better than quoting information from an undistinguished passage.</w:t>
      </w:r>
    </w:p>
    <w:p w:rsidR="007C7D1C" w:rsidRPr="007C7D1C" w:rsidRDefault="007C7D1C" w:rsidP="007C7D1C">
      <w:pPr>
        <w:numPr>
          <w:ilvl w:val="0"/>
          <w:numId w:val="4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it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helps you control the temptation to quote too much.</w:t>
      </w:r>
    </w:p>
    <w:p w:rsidR="007C7D1C" w:rsidRPr="007C7D1C" w:rsidRDefault="007C7D1C" w:rsidP="007C7D1C">
      <w:pPr>
        <w:numPr>
          <w:ilvl w:val="0"/>
          <w:numId w:val="4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>the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mental process required for successful paraphrasing helps you to grasp the full meaning of the original.</w:t>
      </w:r>
    </w:p>
    <w:p w:rsidR="007C7D1C" w:rsidRPr="007C7D1C" w:rsidRDefault="007C7D1C" w:rsidP="007C7D1C">
      <w:pPr>
        <w:spacing w:before="100" w:beforeAutospacing="1" w:after="100" w:afterAutospacing="1"/>
        <w:outlineLvl w:val="3"/>
        <w:rPr>
          <w:rFonts w:ascii="Georgia" w:eastAsia="Times New Roman" w:hAnsi="Georgia" w:cs="Tahoma"/>
          <w:b/>
          <w:bCs/>
          <w:color w:val="603C14"/>
          <w:sz w:val="27"/>
          <w:szCs w:val="27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27"/>
          <w:szCs w:val="27"/>
        </w:rPr>
        <w:t>6 Steps to Effective Paraphrasing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Reread the original passage until you understand its full meaning.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Set the original aside, and write your paraphrase on a note card.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Jot down a few words below your paraphrase to remind you later how you envision using this material. At the top of the note card, write a key word or phrase to indicate the subject of your paraphrase.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Check your rendition with the original to make sure that your version accurately expresses all the essential information in a new form.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Use quotation marks to identify any unique term or phraseology you have borrowed exactly from the source.</w:t>
      </w:r>
    </w:p>
    <w:p w:rsidR="007C7D1C" w:rsidRPr="007C7D1C" w:rsidRDefault="007C7D1C" w:rsidP="007C7D1C">
      <w:pPr>
        <w:numPr>
          <w:ilvl w:val="0"/>
          <w:numId w:val="5"/>
        </w:numPr>
        <w:spacing w:before="100" w:beforeAutospacing="1" w:after="100" w:afterAutospacing="1"/>
        <w:ind w:left="810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Record the source (including the page) on your note card so that you can credit it easily if you decide to incorporate the material into your paper.</w:t>
      </w:r>
    </w:p>
    <w:p w:rsidR="007C7D1C" w:rsidRPr="007C7D1C" w:rsidRDefault="007C7D1C" w:rsidP="007C7D1C">
      <w:pPr>
        <w:spacing w:before="100" w:beforeAutospacing="1" w:after="100" w:afterAutospacing="1"/>
        <w:outlineLvl w:val="3"/>
        <w:rPr>
          <w:rFonts w:ascii="Georgia" w:eastAsia="Times New Roman" w:hAnsi="Georgia" w:cs="Tahoma"/>
          <w:b/>
          <w:bCs/>
          <w:color w:val="603C14"/>
          <w:sz w:val="27"/>
          <w:szCs w:val="27"/>
        </w:rPr>
      </w:pPr>
      <w:r w:rsidRPr="007C7D1C">
        <w:rPr>
          <w:rFonts w:ascii="Georgia" w:eastAsia="Times New Roman" w:hAnsi="Georgia" w:cs="Tahoma"/>
          <w:b/>
          <w:bCs/>
          <w:color w:val="603C14"/>
          <w:sz w:val="27"/>
          <w:szCs w:val="27"/>
        </w:rPr>
        <w:t>Some examples to compare</w:t>
      </w:r>
    </w:p>
    <w:p w:rsidR="007C7D1C" w:rsidRPr="007C7D1C" w:rsidRDefault="007C7D1C" w:rsidP="007C7D1C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The original passage:</w:t>
      </w:r>
    </w:p>
    <w:p w:rsidR="007C7D1C" w:rsidRPr="007C7D1C" w:rsidRDefault="007C7D1C" w:rsidP="007C7D1C">
      <w:pPr>
        <w:spacing w:beforeAutospacing="1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Students frequently overuse direct quotation in taking notes, and as a result they overuse quotations in the final [research] paper. Probably only about 10% of your final manuscript should appear as </w:t>
      </w:r>
      <w:r w:rsidRPr="007C7D1C">
        <w:rPr>
          <w:rFonts w:ascii="Verdana" w:eastAsia="Times New Roman" w:hAnsi="Verdana" w:cs="Tahoma"/>
          <w:color w:val="000000"/>
          <w:sz w:val="18"/>
          <w:szCs w:val="18"/>
        </w:rPr>
        <w:lastRenderedPageBreak/>
        <w:t xml:space="preserve">directly quoted matter. Therefore, you should strive to limit the amount of exact transcribing of source materials while taking notes. </w:t>
      </w:r>
      <w:proofErr w:type="gramStart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Lester, James D. </w:t>
      </w:r>
      <w:r w:rsidRPr="007C7D1C">
        <w:rPr>
          <w:rFonts w:ascii="Verdana" w:eastAsia="Times New Roman" w:hAnsi="Verdana" w:cs="Tahoma"/>
          <w:color w:val="000000"/>
          <w:sz w:val="18"/>
          <w:szCs w:val="18"/>
          <w:u w:val="single"/>
        </w:rPr>
        <w:t>Writing Research Papers</w:t>
      </w:r>
      <w:r w:rsidRPr="007C7D1C">
        <w:rPr>
          <w:rFonts w:ascii="Verdana" w:eastAsia="Times New Roman" w:hAnsi="Verdana" w:cs="Tahoma"/>
          <w:color w:val="000000"/>
          <w:sz w:val="18"/>
          <w:szCs w:val="18"/>
        </w:rPr>
        <w:t>.</w:t>
      </w:r>
      <w:proofErr w:type="gramEnd"/>
      <w:r w:rsidRPr="007C7D1C">
        <w:rPr>
          <w:rFonts w:ascii="Verdana" w:eastAsia="Times New Roman" w:hAnsi="Verdana" w:cs="Tahoma"/>
          <w:color w:val="000000"/>
          <w:sz w:val="18"/>
          <w:szCs w:val="18"/>
        </w:rPr>
        <w:t xml:space="preserve"> 2nd ed. (1976): 46-47.</w:t>
      </w:r>
    </w:p>
    <w:p w:rsidR="007C7D1C" w:rsidRPr="007C7D1C" w:rsidRDefault="007C7D1C" w:rsidP="007C7D1C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A legitimate paraphrase:</w:t>
      </w:r>
    </w:p>
    <w:p w:rsidR="007C7D1C" w:rsidRPr="007C7D1C" w:rsidRDefault="007C7D1C" w:rsidP="007C7D1C">
      <w:pPr>
        <w:spacing w:beforeAutospacing="1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In research papers students often quote excessively, failing to keep quoted material down to a desirable level. Since the problem usually originates during note taking, it is essential to minimize the material recorded verbatim (Lester 46-47).</w:t>
      </w:r>
    </w:p>
    <w:p w:rsidR="007C7D1C" w:rsidRPr="007C7D1C" w:rsidRDefault="007C7D1C" w:rsidP="007C7D1C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An acceptable summary:</w:t>
      </w:r>
    </w:p>
    <w:p w:rsidR="007C7D1C" w:rsidRPr="007C7D1C" w:rsidRDefault="007C7D1C" w:rsidP="007C7D1C">
      <w:pPr>
        <w:spacing w:beforeAutospacing="1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Students should take just a few notes in direct quotation from sources to help minimize the amount of quoted material in a research paper (Lester 46-47).</w:t>
      </w:r>
    </w:p>
    <w:p w:rsidR="007C7D1C" w:rsidRPr="007C7D1C" w:rsidRDefault="007C7D1C" w:rsidP="007C7D1C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b/>
          <w:bCs/>
          <w:color w:val="000000"/>
          <w:sz w:val="18"/>
          <w:szCs w:val="18"/>
        </w:rPr>
        <w:t>A plagiarized version:</w:t>
      </w:r>
    </w:p>
    <w:p w:rsidR="007C7D1C" w:rsidRPr="007C7D1C" w:rsidRDefault="007C7D1C" w:rsidP="007C7D1C">
      <w:pPr>
        <w:spacing w:beforeAutospacing="1" w:after="100" w:afterAutospacing="1"/>
        <w:rPr>
          <w:rFonts w:ascii="Verdana" w:eastAsia="Times New Roman" w:hAnsi="Verdana" w:cs="Tahoma"/>
          <w:color w:val="000000"/>
          <w:sz w:val="18"/>
          <w:szCs w:val="18"/>
        </w:rPr>
      </w:pPr>
      <w:r w:rsidRPr="007C7D1C">
        <w:rPr>
          <w:rFonts w:ascii="Verdana" w:eastAsia="Times New Roman" w:hAnsi="Verdana" w:cs="Tahoma"/>
          <w:color w:val="000000"/>
          <w:sz w:val="18"/>
          <w:szCs w:val="18"/>
        </w:rPr>
        <w:t>Students often use too many direct quotations when they take notes, resulting in too many of them in the final research paper. In fact, probably only about 10% of the final copy should consist of directly quoted material. So it is important to limit the amount of source material copied while taking notes.</w:t>
      </w:r>
    </w:p>
    <w:p w:rsidR="007C7D1C" w:rsidRDefault="007C7D1C"/>
    <w:sectPr w:rsidR="007C7D1C" w:rsidSect="0057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4CA"/>
    <w:multiLevelType w:val="multilevel"/>
    <w:tmpl w:val="03D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263C"/>
    <w:multiLevelType w:val="multilevel"/>
    <w:tmpl w:val="313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53BB6"/>
    <w:multiLevelType w:val="multilevel"/>
    <w:tmpl w:val="E59C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E4EB1"/>
    <w:multiLevelType w:val="multilevel"/>
    <w:tmpl w:val="533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A7CBD"/>
    <w:multiLevelType w:val="multilevel"/>
    <w:tmpl w:val="8834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65FA"/>
    <w:rsid w:val="00271A09"/>
    <w:rsid w:val="002934CE"/>
    <w:rsid w:val="0041030B"/>
    <w:rsid w:val="00577FB4"/>
    <w:rsid w:val="00601FDE"/>
    <w:rsid w:val="00614AC7"/>
    <w:rsid w:val="007C7D1C"/>
    <w:rsid w:val="00A465FA"/>
    <w:rsid w:val="00AE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B4"/>
  </w:style>
  <w:style w:type="paragraph" w:styleId="Heading2">
    <w:name w:val="heading 2"/>
    <w:basedOn w:val="Normal"/>
    <w:link w:val="Heading2Char"/>
    <w:uiPriority w:val="9"/>
    <w:qFormat/>
    <w:rsid w:val="00A465FA"/>
    <w:pPr>
      <w:outlineLvl w:val="1"/>
    </w:pPr>
    <w:rPr>
      <w:rFonts w:ascii="Georgia" w:eastAsia="Times New Roman" w:hAnsi="Georgia"/>
      <w:b/>
      <w:bCs/>
      <w:color w:val="603C14"/>
      <w:sz w:val="39"/>
      <w:szCs w:val="39"/>
    </w:rPr>
  </w:style>
  <w:style w:type="paragraph" w:styleId="Heading4">
    <w:name w:val="heading 4"/>
    <w:basedOn w:val="Normal"/>
    <w:link w:val="Heading4Char"/>
    <w:uiPriority w:val="9"/>
    <w:qFormat/>
    <w:rsid w:val="00A465FA"/>
    <w:pPr>
      <w:spacing w:before="100" w:beforeAutospacing="1" w:after="100" w:afterAutospacing="1"/>
      <w:outlineLvl w:val="3"/>
    </w:pPr>
    <w:rPr>
      <w:rFonts w:ascii="Georgia" w:eastAsia="Times New Roman" w:hAnsi="Georgia"/>
      <w:b/>
      <w:bCs/>
      <w:color w:val="603C1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5FA"/>
    <w:rPr>
      <w:rFonts w:ascii="Georgia" w:eastAsia="Times New Roman" w:hAnsi="Georgia"/>
      <w:b/>
      <w:bCs/>
      <w:color w:val="603C14"/>
      <w:sz w:val="39"/>
      <w:szCs w:val="39"/>
    </w:rPr>
  </w:style>
  <w:style w:type="character" w:customStyle="1" w:styleId="Heading4Char">
    <w:name w:val="Heading 4 Char"/>
    <w:basedOn w:val="DefaultParagraphFont"/>
    <w:link w:val="Heading4"/>
    <w:uiPriority w:val="9"/>
    <w:rsid w:val="00A465FA"/>
    <w:rPr>
      <w:rFonts w:ascii="Georgia" w:eastAsia="Times New Roman" w:hAnsi="Georgia"/>
      <w:b/>
      <w:bCs/>
      <w:color w:val="603C1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465FA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A465FA"/>
    <w:rPr>
      <w:b/>
      <w:bCs/>
    </w:rPr>
  </w:style>
  <w:style w:type="character" w:styleId="Emphasis">
    <w:name w:val="Emphasis"/>
    <w:basedOn w:val="DefaultParagraphFont"/>
    <w:uiPriority w:val="20"/>
    <w:qFormat/>
    <w:rsid w:val="00A465FA"/>
    <w:rPr>
      <w:i/>
      <w:iCs/>
    </w:rPr>
  </w:style>
  <w:style w:type="character" w:styleId="Hyperlink">
    <w:name w:val="Hyperlink"/>
    <w:basedOn w:val="DefaultParagraphFont"/>
    <w:uiPriority w:val="99"/>
    <w:unhideWhenUsed/>
    <w:rsid w:val="00A465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5FA"/>
    <w:pPr>
      <w:outlineLvl w:val="1"/>
    </w:pPr>
    <w:rPr>
      <w:rFonts w:ascii="Georgia" w:eastAsia="Times New Roman" w:hAnsi="Georgia"/>
      <w:b/>
      <w:bCs/>
      <w:color w:val="603C14"/>
      <w:sz w:val="39"/>
      <w:szCs w:val="39"/>
    </w:rPr>
  </w:style>
  <w:style w:type="paragraph" w:styleId="Heading4">
    <w:name w:val="heading 4"/>
    <w:basedOn w:val="Normal"/>
    <w:link w:val="Heading4Char"/>
    <w:uiPriority w:val="9"/>
    <w:qFormat/>
    <w:rsid w:val="00A465FA"/>
    <w:pPr>
      <w:spacing w:before="100" w:beforeAutospacing="1" w:after="100" w:afterAutospacing="1"/>
      <w:outlineLvl w:val="3"/>
    </w:pPr>
    <w:rPr>
      <w:rFonts w:ascii="Georgia" w:eastAsia="Times New Roman" w:hAnsi="Georgia"/>
      <w:b/>
      <w:bCs/>
      <w:color w:val="603C1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5FA"/>
    <w:rPr>
      <w:rFonts w:ascii="Georgia" w:eastAsia="Times New Roman" w:hAnsi="Georgia"/>
      <w:b/>
      <w:bCs/>
      <w:color w:val="603C14"/>
      <w:sz w:val="39"/>
      <w:szCs w:val="39"/>
    </w:rPr>
  </w:style>
  <w:style w:type="character" w:customStyle="1" w:styleId="Heading4Char">
    <w:name w:val="Heading 4 Char"/>
    <w:basedOn w:val="DefaultParagraphFont"/>
    <w:link w:val="Heading4"/>
    <w:uiPriority w:val="9"/>
    <w:rsid w:val="00A465FA"/>
    <w:rPr>
      <w:rFonts w:ascii="Georgia" w:eastAsia="Times New Roman" w:hAnsi="Georgia"/>
      <w:b/>
      <w:bCs/>
      <w:color w:val="603C14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465FA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A465FA"/>
    <w:rPr>
      <w:b/>
      <w:bCs/>
    </w:rPr>
  </w:style>
  <w:style w:type="character" w:styleId="Emphasis">
    <w:name w:val="Emphasis"/>
    <w:basedOn w:val="DefaultParagraphFont"/>
    <w:uiPriority w:val="20"/>
    <w:qFormat/>
    <w:rsid w:val="00A465FA"/>
    <w:rPr>
      <w:i/>
      <w:iCs/>
    </w:rPr>
  </w:style>
  <w:style w:type="character" w:styleId="Hyperlink">
    <w:name w:val="Hyperlink"/>
    <w:basedOn w:val="DefaultParagraphFont"/>
    <w:uiPriority w:val="99"/>
    <w:unhideWhenUsed/>
    <w:rsid w:val="00A465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35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370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8793">
                  <w:marLeft w:val="0"/>
                  <w:marRight w:val="0"/>
                  <w:marTop w:val="0"/>
                  <w:marBottom w:val="0"/>
                  <w:divBdr>
                    <w:top w:val="single" w:sz="6" w:space="0" w:color="F9C68B"/>
                    <w:left w:val="single" w:sz="6" w:space="4" w:color="F9C68B"/>
                    <w:bottom w:val="single" w:sz="6" w:space="0" w:color="F9C68B"/>
                    <w:right w:val="single" w:sz="6" w:space="4" w:color="F9C68B"/>
                  </w:divBdr>
                </w:div>
                <w:div w:id="8164108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8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4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07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378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6708">
                  <w:marLeft w:val="0"/>
                  <w:marRight w:val="0"/>
                  <w:marTop w:val="0"/>
                  <w:marBottom w:val="0"/>
                  <w:divBdr>
                    <w:top w:val="single" w:sz="6" w:space="0" w:color="F9C68B"/>
                    <w:left w:val="single" w:sz="6" w:space="4" w:color="F9C68B"/>
                    <w:bottom w:val="single" w:sz="6" w:space="0" w:color="F9C68B"/>
                    <w:right w:val="single" w:sz="6" w:space="4" w:color="F9C68B"/>
                  </w:divBdr>
                </w:div>
                <w:div w:id="1062370123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acouncil.org/node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rdue.edu/odos/osrr/academicintegritybrochur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wl.english.purdue.edu/owl/resource/658/0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owl.english.purdue.edu/owl/resource/563/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klemon</cp:lastModifiedBy>
  <cp:revision>5</cp:revision>
  <cp:lastPrinted>2012-10-19T18:18:00Z</cp:lastPrinted>
  <dcterms:created xsi:type="dcterms:W3CDTF">2012-10-17T20:42:00Z</dcterms:created>
  <dcterms:modified xsi:type="dcterms:W3CDTF">2012-10-19T18:57:00Z</dcterms:modified>
</cp:coreProperties>
</file>