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42D2C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  <w:sz w:val="27"/>
          <w:szCs w:val="27"/>
        </w:rPr>
        <w:t>COMM 144F: Organizational Communication</w:t>
      </w:r>
    </w:p>
    <w:p w14:paraId="3F95B5D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  <w:sz w:val="27"/>
          <w:szCs w:val="27"/>
        </w:rPr>
        <w:t>Professor Federico Varona</w:t>
      </w:r>
    </w:p>
    <w:p w14:paraId="6D6DF68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  <w:sz w:val="36"/>
          <w:szCs w:val="36"/>
        </w:rPr>
        <w:t> </w:t>
      </w:r>
      <w:r w:rsidRPr="00B12613">
        <w:rPr>
          <w:rFonts w:ascii="Cambria" w:hAnsi="Cambria" w:cs="Times New Roman"/>
          <w:b/>
          <w:bCs/>
          <w:color w:val="000000"/>
          <w:sz w:val="36"/>
          <w:szCs w:val="36"/>
        </w:rPr>
        <w:t>FINAL EXAM STUDY GUIDE</w:t>
      </w:r>
    </w:p>
    <w:p w14:paraId="2E97C22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  <w:sz w:val="27"/>
          <w:szCs w:val="27"/>
        </w:rPr>
        <w:t> </w:t>
      </w:r>
    </w:p>
    <w:p w14:paraId="0F005106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b/>
          <w:bCs/>
          <w:color w:val="000000"/>
          <w:u w:val="single"/>
        </w:rPr>
        <w:t>Chapter 7: Culture, Climate, and Organizational Culture</w:t>
      </w:r>
    </w:p>
    <w:p w14:paraId="1A311A84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I.  Organizational Climate and Culture:</w:t>
      </w:r>
    </w:p>
    <w:p w14:paraId="68D2EA6E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 1. Organizational Climate</w:t>
      </w:r>
      <w:r w:rsidRPr="00B12613">
        <w:rPr>
          <w:rFonts w:ascii="Cambria" w:hAnsi="Cambria" w:cs="Times New Roman"/>
          <w:color w:val="000000"/>
        </w:rPr>
        <w:br/>
        <w:t>  2. Organizational Culture</w:t>
      </w:r>
    </w:p>
    <w:p w14:paraId="7E786BCD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II.  Organizational Culture, Communication and Socialization:</w:t>
      </w:r>
    </w:p>
    <w:p w14:paraId="6CCCA29D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 1. Stages of Socialization</w:t>
      </w:r>
      <w:r w:rsidRPr="00B12613">
        <w:rPr>
          <w:rFonts w:ascii="Cambria" w:hAnsi="Cambria" w:cs="Times New Roman"/>
          <w:color w:val="000000"/>
        </w:rPr>
        <w:br/>
        <w:t>  2. Identification</w:t>
      </w:r>
      <w:r w:rsidRPr="00B12613">
        <w:rPr>
          <w:rFonts w:ascii="Cambria" w:hAnsi="Cambria" w:cs="Times New Roman"/>
          <w:color w:val="000000"/>
        </w:rPr>
        <w:br/>
        <w:t>  3. Seeds of Culture</w:t>
      </w:r>
    </w:p>
    <w:p w14:paraId="018746B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III.  Leadership</w:t>
      </w:r>
    </w:p>
    <w:p w14:paraId="3DB0A0B0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IV.  Emotional Intelligence</w:t>
      </w:r>
    </w:p>
    <w:p w14:paraId="3C116159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Arial Narrow" w:hAnsi="Arial Narrow" w:cs="Times New Roman"/>
          <w:color w:val="000000"/>
          <w:sz w:val="27"/>
          <w:szCs w:val="27"/>
        </w:rPr>
        <w:t> </w:t>
      </w:r>
    </w:p>
    <w:p w14:paraId="01D0575F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b/>
          <w:bCs/>
          <w:color w:val="000000"/>
          <w:u w:val="single"/>
        </w:rPr>
        <w:t>Chapter 8: Meetings and Teams: Conflict and Interventions</w:t>
      </w:r>
    </w:p>
    <w:p w14:paraId="30B4884B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I.  The Phenomenon of Meetings: Values of Meetings</w:t>
      </w:r>
    </w:p>
    <w:p w14:paraId="18DD623E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II.  Primary and Secondary Tensions</w:t>
      </w:r>
    </w:p>
    <w:p w14:paraId="000EA976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III.  Counterproductive Group Tendencies</w:t>
      </w:r>
    </w:p>
    <w:p w14:paraId="4D87CB8A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IV.  Interventions</w:t>
      </w:r>
    </w:p>
    <w:p w14:paraId="6D984566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proofErr w:type="gramStart"/>
      <w:r w:rsidRPr="00B12613">
        <w:rPr>
          <w:rFonts w:ascii="Cambria" w:hAnsi="Cambria" w:cs="Times New Roman"/>
          <w:color w:val="000000"/>
        </w:rPr>
        <w:t>V  Making</w:t>
      </w:r>
      <w:proofErr w:type="gramEnd"/>
      <w:r w:rsidRPr="00B12613">
        <w:rPr>
          <w:rFonts w:ascii="Cambria" w:hAnsi="Cambria" w:cs="Times New Roman"/>
          <w:color w:val="000000"/>
        </w:rPr>
        <w:t xml:space="preserve"> Interventions Work</w:t>
      </w:r>
    </w:p>
    <w:p w14:paraId="05AB407C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Arial Narrow" w:hAnsi="Arial Narrow" w:cs="Times New Roman"/>
          <w:color w:val="000000"/>
          <w:sz w:val="27"/>
          <w:szCs w:val="27"/>
        </w:rPr>
        <w:t> </w:t>
      </w:r>
    </w:p>
    <w:p w14:paraId="15D59437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</w:t>
      </w:r>
      <w:r w:rsidRPr="00B12613">
        <w:rPr>
          <w:rFonts w:ascii="Cambria" w:hAnsi="Cambria" w:cs="Times New Roman"/>
          <w:b/>
          <w:bCs/>
          <w:color w:val="000000"/>
        </w:rPr>
        <w:t>Chapter 9: Intercultural Communication and the Organization</w:t>
      </w:r>
    </w:p>
    <w:p w14:paraId="3DA3BA2D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I.</w:t>
      </w:r>
      <w:r w:rsidRPr="00B12613">
        <w:rPr>
          <w:rFonts w:ascii="Cambria" w:hAnsi="Cambria" w:cs="Times New Roman"/>
          <w:b/>
          <w:bCs/>
          <w:color w:val="000000"/>
        </w:rPr>
        <w:t> </w:t>
      </w:r>
      <w:r w:rsidRPr="00B12613">
        <w:rPr>
          <w:rFonts w:ascii="Cambria" w:hAnsi="Cambria" w:cs="Times New Roman"/>
          <w:color w:val="000000"/>
        </w:rPr>
        <w:t>Why Study Intercultural Communication? </w:t>
      </w:r>
    </w:p>
    <w:p w14:paraId="4D2A3307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II. What do we Mean by Culture? </w:t>
      </w:r>
    </w:p>
    <w:p w14:paraId="66F475D9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III. Intercultural Communication in Organizational Contexts:</w:t>
      </w:r>
    </w:p>
    <w:p w14:paraId="4B59EBA9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 1. Barriers to Effective Intercultural Communication </w:t>
      </w:r>
    </w:p>
    <w:p w14:paraId="53B28677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 2. Approaches to Multinational Expansion</w:t>
      </w:r>
    </w:p>
    <w:p w14:paraId="02DD556E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 3. The Hofstede Studies</w:t>
      </w:r>
    </w:p>
    <w:p w14:paraId="00231A6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 4. Suggestions for Overcoming Barriers </w:t>
      </w:r>
    </w:p>
    <w:p w14:paraId="5DB8B929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Arial Narrow" w:hAnsi="Arial Narrow" w:cs="Times New Roman"/>
          <w:color w:val="000000"/>
          <w:sz w:val="27"/>
          <w:szCs w:val="27"/>
        </w:rPr>
        <w:t> </w:t>
      </w:r>
    </w:p>
    <w:p w14:paraId="12A43F45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b/>
          <w:bCs/>
          <w:color w:val="000000"/>
          <w:u w:val="single"/>
        </w:rPr>
        <w:t>Chapter 10:  Crisis Communication Managing Information</w:t>
      </w:r>
    </w:p>
    <w:p w14:paraId="421BFA6E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I.  Organizations and Crisis Communication</w:t>
      </w:r>
    </w:p>
    <w:p w14:paraId="466328EC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II. Crisis Communication Planning</w:t>
      </w:r>
    </w:p>
    <w:p w14:paraId="6525D334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III.  Steps to Crisis Communication Planning</w:t>
      </w:r>
    </w:p>
    <w:p w14:paraId="77245A30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IV. Image Restoration Theory</w:t>
      </w:r>
    </w:p>
    <w:p w14:paraId="48A4DDA5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V.   Recurring Counsel for Crisis Communication</w:t>
      </w:r>
    </w:p>
    <w:p w14:paraId="77D7E6AB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Arial Narrow" w:hAnsi="Arial Narrow" w:cs="Times New Roman"/>
          <w:color w:val="000000"/>
          <w:sz w:val="27"/>
          <w:szCs w:val="27"/>
        </w:rPr>
        <w:t> </w:t>
      </w:r>
    </w:p>
    <w:p w14:paraId="30B92542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 </w:t>
      </w:r>
      <w:r w:rsidRPr="00B12613">
        <w:rPr>
          <w:rFonts w:ascii="Cambria" w:hAnsi="Cambria" w:cs="Times New Roman"/>
          <w:b/>
          <w:bCs/>
          <w:color w:val="000000"/>
          <w:u w:val="single"/>
        </w:rPr>
        <w:t>Chapter 11: Assessing Organizational Communication Quality</w:t>
      </w:r>
    </w:p>
    <w:p w14:paraId="49D7279F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 xml:space="preserve">I.  What is a Communication </w:t>
      </w:r>
      <w:proofErr w:type="gramStart"/>
      <w:r w:rsidRPr="00B12613">
        <w:rPr>
          <w:rFonts w:ascii="Cambria" w:hAnsi="Cambria" w:cs="Times New Roman"/>
          <w:color w:val="000000"/>
        </w:rPr>
        <w:t>Audit</w:t>
      </w:r>
      <w:proofErr w:type="gramEnd"/>
      <w:r w:rsidRPr="00B12613">
        <w:rPr>
          <w:rFonts w:ascii="Cambria" w:hAnsi="Cambria" w:cs="Times New Roman"/>
          <w:color w:val="000000"/>
        </w:rPr>
        <w:t> </w:t>
      </w:r>
    </w:p>
    <w:p w14:paraId="5E17E603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II. Audit Qualities </w:t>
      </w:r>
    </w:p>
    <w:p w14:paraId="55DFE67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III. Audit Components: What needs to be examined? </w:t>
      </w:r>
    </w:p>
    <w:p w14:paraId="09995A3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IV.  Methods for conducting Audits</w:t>
      </w:r>
    </w:p>
    <w:p w14:paraId="5B26DAE7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V.  Reporting Results</w:t>
      </w:r>
    </w:p>
    <w:p w14:paraId="7CA8B179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Arial Narrow" w:hAnsi="Arial Narrow" w:cs="Times New Roman"/>
          <w:color w:val="000000"/>
          <w:sz w:val="27"/>
          <w:szCs w:val="27"/>
        </w:rPr>
        <w:lastRenderedPageBreak/>
        <w:t> </w:t>
      </w:r>
    </w:p>
    <w:p w14:paraId="6EAD5BD3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b/>
          <w:bCs/>
          <w:color w:val="000000"/>
          <w:u w:val="single"/>
        </w:rPr>
        <w:t>Chapter 12: Careers in Organizational Communication</w:t>
      </w:r>
    </w:p>
    <w:p w14:paraId="0BA8AB03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I.  </w:t>
      </w:r>
      <w:r w:rsidRPr="00B12613">
        <w:rPr>
          <w:rFonts w:ascii="Cambria" w:hAnsi="Cambria" w:cs="Times New Roman"/>
          <w:color w:val="000000"/>
        </w:rPr>
        <w:t>Introduction</w:t>
      </w:r>
    </w:p>
    <w:p w14:paraId="60B54138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color w:val="000000"/>
        </w:rPr>
        <w:t>II. </w:t>
      </w:r>
      <w:r w:rsidRPr="00B12613">
        <w:rPr>
          <w:rFonts w:ascii="Cambria" w:hAnsi="Cambria" w:cs="Times New Roman"/>
        </w:rPr>
        <w:t>Career Areas and industry Sectors</w:t>
      </w:r>
    </w:p>
    <w:p w14:paraId="2493E4DA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III. Job Titles</w:t>
      </w:r>
    </w:p>
    <w:p w14:paraId="58BF3B10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IV.  Secured Positions</w:t>
      </w:r>
    </w:p>
    <w:p w14:paraId="3B49B3AC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V.  Sample Job Description</w:t>
      </w:r>
    </w:p>
    <w:p w14:paraId="157EA5AE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VI. Education: 1. Theory &amp; Principles 2. Communication Skill Sets</w:t>
      </w:r>
    </w:p>
    <w:p w14:paraId="36A6AFAC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VII.  Co-Curricular Activities</w:t>
      </w:r>
    </w:p>
    <w:p w14:paraId="33AE1A73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</w:rPr>
        <w:t>VIII. The Communication Portfolio</w:t>
      </w:r>
    </w:p>
    <w:p w14:paraId="393973C3" w14:textId="77777777" w:rsidR="00B12613" w:rsidRPr="00B12613" w:rsidRDefault="00B12613" w:rsidP="00B12613">
      <w:pPr>
        <w:rPr>
          <w:rFonts w:ascii="Arial Narrow" w:hAnsi="Arial Narrow" w:cs="Times New Roman"/>
          <w:color w:val="000000"/>
          <w:sz w:val="27"/>
          <w:szCs w:val="27"/>
        </w:rPr>
      </w:pPr>
      <w:r w:rsidRPr="00B12613">
        <w:rPr>
          <w:rFonts w:ascii="Cambria" w:hAnsi="Cambria" w:cs="Times New Roman"/>
          <w:sz w:val="27"/>
          <w:szCs w:val="27"/>
        </w:rPr>
        <w:t>IX. Networking</w:t>
      </w:r>
    </w:p>
    <w:p w14:paraId="6C1ACC57" w14:textId="77777777" w:rsidR="006E65F0" w:rsidRDefault="006E65F0">
      <w:bookmarkStart w:id="0" w:name="_GoBack"/>
      <w:bookmarkEnd w:id="0"/>
    </w:p>
    <w:sectPr w:rsidR="006E65F0" w:rsidSect="006B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13"/>
    <w:rsid w:val="00490146"/>
    <w:rsid w:val="006B782D"/>
    <w:rsid w:val="006E65F0"/>
    <w:rsid w:val="00B1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543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2613"/>
    <w:rPr>
      <w:b/>
      <w:bCs/>
    </w:rPr>
  </w:style>
  <w:style w:type="character" w:customStyle="1" w:styleId="apple-converted-space">
    <w:name w:val="apple-converted-space"/>
    <w:basedOn w:val="DefaultParagraphFont"/>
    <w:rsid w:val="00B1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Macintosh Word</Application>
  <DocSecurity>0</DocSecurity>
  <Lines>12</Lines>
  <Paragraphs>3</Paragraphs>
  <ScaleCrop>false</ScaleCrop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Varona</dc:creator>
  <cp:keywords/>
  <dc:description/>
  <cp:lastModifiedBy>Federico Varona</cp:lastModifiedBy>
  <cp:revision>1</cp:revision>
  <dcterms:created xsi:type="dcterms:W3CDTF">2017-05-24T21:57:00Z</dcterms:created>
  <dcterms:modified xsi:type="dcterms:W3CDTF">2017-05-24T21:59:00Z</dcterms:modified>
</cp:coreProperties>
</file>