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FDBE4" w14:textId="78D5E7C7" w:rsidR="00F52CB0" w:rsidRDefault="00F52CB0" w:rsidP="001B1C18">
      <w:pPr>
        <w:pStyle w:val="Heading1"/>
        <w:pageBreakBefore/>
      </w:pPr>
      <w:r>
        <w:t>San José State University</w:t>
      </w:r>
      <w:r>
        <w:br/>
        <w:t>C</w:t>
      </w:r>
      <w:r w:rsidR="00587A14">
        <w:t>HHS</w:t>
      </w:r>
      <w:r>
        <w:t>/Justice Studies</w:t>
      </w:r>
      <w:r>
        <w:br/>
        <w:t>JS 155, Victimology, 01, Spring 2019</w:t>
      </w:r>
    </w:p>
    <w:tbl>
      <w:tblPr>
        <w:tblW w:w="0" w:type="auto"/>
        <w:tblInd w:w="108" w:type="dxa"/>
        <w:tblLook w:val="0000" w:firstRow="0" w:lastRow="0" w:firstColumn="0" w:lastColumn="0" w:noHBand="0" w:noVBand="0"/>
      </w:tblPr>
      <w:tblGrid>
        <w:gridCol w:w="2900"/>
        <w:gridCol w:w="7540"/>
      </w:tblGrid>
      <w:tr w:rsidR="00F52CB0" w14:paraId="26C58560" w14:textId="77777777" w:rsidTr="009C3605">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DC37818" w14:textId="77777777" w:rsidR="00F52CB0" w:rsidRDefault="00F52CB0" w:rsidP="001B1C18">
            <w:pPr>
              <w:spacing w:before="120" w:after="120"/>
              <w:jc w:val="both"/>
            </w:pPr>
            <w:r>
              <w:rPr>
                <w:b/>
                <w:bCs/>
              </w:rPr>
              <w:t>Instructor:</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E30863" w14:textId="77777777" w:rsidR="00F52CB0" w:rsidRDefault="00F52CB0" w:rsidP="001B1C18">
            <w:pPr>
              <w:jc w:val="both"/>
            </w:pPr>
            <w:r>
              <w:t>Sheree Martinek</w:t>
            </w:r>
          </w:p>
        </w:tc>
      </w:tr>
      <w:tr w:rsidR="00F52CB0" w14:paraId="121710C0" w14:textId="77777777" w:rsidTr="009C3605">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9A6B53" w14:textId="77777777" w:rsidR="00F52CB0" w:rsidRDefault="00F52CB0" w:rsidP="001B1C18">
            <w:pPr>
              <w:spacing w:before="120" w:after="120"/>
              <w:jc w:val="both"/>
            </w:pPr>
            <w:r>
              <w:rPr>
                <w:b/>
                <w:bCs/>
              </w:rPr>
              <w:t>Office Location:</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9141282" w14:textId="77777777" w:rsidR="00F52CB0" w:rsidRDefault="00F52CB0" w:rsidP="001B1C18">
            <w:pPr>
              <w:jc w:val="both"/>
            </w:pPr>
            <w:r>
              <w:t>Health Building, Rm 123</w:t>
            </w:r>
          </w:p>
        </w:tc>
      </w:tr>
      <w:tr w:rsidR="00F52CB0" w14:paraId="6D42FBB0" w14:textId="77777777" w:rsidTr="009C3605">
        <w:trPr>
          <w:trHeight w:val="538"/>
        </w:trPr>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EA422F" w14:textId="77777777" w:rsidR="00F52CB0" w:rsidRDefault="00F52CB0" w:rsidP="001B1C18">
            <w:pPr>
              <w:spacing w:before="120" w:after="120"/>
              <w:jc w:val="both"/>
            </w:pPr>
            <w:r>
              <w:rPr>
                <w:b/>
                <w:bCs/>
              </w:rPr>
              <w:t>Telephone:</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F9D3E6" w14:textId="7ED74C62" w:rsidR="00F52CB0" w:rsidRDefault="001B1C18" w:rsidP="001B1C18">
            <w:pPr>
              <w:jc w:val="both"/>
            </w:pPr>
            <w:r>
              <w:t xml:space="preserve">Office: </w:t>
            </w:r>
            <w:r w:rsidRPr="00A079EE">
              <w:t>408-924-8976</w:t>
            </w:r>
            <w:r>
              <w:t xml:space="preserve"> (please, do not leave voicemails)</w:t>
            </w:r>
          </w:p>
        </w:tc>
      </w:tr>
      <w:tr w:rsidR="00F52CB0" w14:paraId="52ED863C" w14:textId="77777777" w:rsidTr="009C3605">
        <w:trPr>
          <w:trHeight w:val="556"/>
        </w:trPr>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BE86AC" w14:textId="77777777" w:rsidR="00F52CB0" w:rsidRDefault="00F52CB0" w:rsidP="001B1C18">
            <w:pPr>
              <w:spacing w:before="120" w:after="120"/>
              <w:jc w:val="both"/>
            </w:pPr>
            <w:r>
              <w:rPr>
                <w:b/>
                <w:bCs/>
              </w:rPr>
              <w:t>Email:</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1415883" w14:textId="77777777" w:rsidR="00F52CB0" w:rsidRDefault="00F52CB0" w:rsidP="001B1C18">
            <w:pPr>
              <w:jc w:val="both"/>
            </w:pPr>
            <w:r>
              <w:t>Sheree.Martinek@sjsu.edu</w:t>
            </w:r>
          </w:p>
        </w:tc>
      </w:tr>
      <w:tr w:rsidR="00F52CB0" w14:paraId="7E7B0FA4" w14:textId="77777777" w:rsidTr="009C3605">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43942B" w14:textId="77777777" w:rsidR="00F52CB0" w:rsidRDefault="00F52CB0" w:rsidP="001B1C18">
            <w:pPr>
              <w:spacing w:before="120" w:after="120"/>
              <w:jc w:val="both"/>
            </w:pPr>
            <w:r>
              <w:rPr>
                <w:b/>
                <w:bCs/>
              </w:rPr>
              <w:t>Office Hours:</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49836CD" w14:textId="77777777" w:rsidR="00F52CB0" w:rsidRDefault="00F52CB0" w:rsidP="001B1C18">
            <w:pPr>
              <w:jc w:val="both"/>
            </w:pPr>
            <w:r w:rsidRPr="006F1B43">
              <w:t>Online</w:t>
            </w:r>
            <w:r>
              <w:t xml:space="preserve"> Monday-Friday and in-person Wednesdays 1:45pm-3:45pm and 7:15pm-8:15pm</w:t>
            </w:r>
          </w:p>
        </w:tc>
      </w:tr>
      <w:tr w:rsidR="00F52CB0" w14:paraId="0050D481" w14:textId="77777777" w:rsidTr="009C3605">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13F71F" w14:textId="77777777" w:rsidR="00F52CB0" w:rsidRDefault="00F52CB0" w:rsidP="001B1C18">
            <w:pPr>
              <w:spacing w:before="120" w:after="120"/>
              <w:jc w:val="both"/>
            </w:pPr>
            <w:r>
              <w:rPr>
                <w:b/>
                <w:bCs/>
              </w:rPr>
              <w:t>Class Days/Time:</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2FC3381" w14:textId="1474E4E1" w:rsidR="00F52CB0" w:rsidRDefault="001B1C18" w:rsidP="001B1C18">
            <w:pPr>
              <w:ind w:left="720" w:hanging="720"/>
              <w:jc w:val="both"/>
            </w:pPr>
            <w:r>
              <w:t>Wednesdays</w:t>
            </w:r>
            <w:r w:rsidR="00F52CB0">
              <w:t xml:space="preserve"> 3:</w:t>
            </w:r>
            <w:r>
              <w:t>00p</w:t>
            </w:r>
            <w:r w:rsidR="00F52CB0">
              <w:t>m- 5:45pm</w:t>
            </w:r>
          </w:p>
        </w:tc>
      </w:tr>
      <w:tr w:rsidR="00F52CB0" w14:paraId="649639D6" w14:textId="77777777" w:rsidTr="009C3605">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F4F6E9" w14:textId="77777777" w:rsidR="00F52CB0" w:rsidRDefault="00F52CB0" w:rsidP="001B1C18">
            <w:pPr>
              <w:spacing w:before="120" w:after="120"/>
              <w:jc w:val="both"/>
            </w:pPr>
            <w:r>
              <w:rPr>
                <w:b/>
                <w:bCs/>
              </w:rPr>
              <w:t>Classroom:</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BB11C44" w14:textId="77777777" w:rsidR="00F52CB0" w:rsidRPr="008C0604" w:rsidRDefault="00F52CB0" w:rsidP="001B1C18">
            <w:pPr>
              <w:jc w:val="both"/>
              <w:rPr>
                <w:color w:val="auto"/>
              </w:rPr>
            </w:pPr>
            <w:proofErr w:type="spellStart"/>
            <w:r>
              <w:rPr>
                <w:color w:val="auto"/>
              </w:rPr>
              <w:t>MacQuarrie</w:t>
            </w:r>
            <w:proofErr w:type="spellEnd"/>
            <w:r>
              <w:rPr>
                <w:color w:val="auto"/>
              </w:rPr>
              <w:t xml:space="preserve"> Hall 520</w:t>
            </w:r>
            <w:r w:rsidRPr="008C0604">
              <w:rPr>
                <w:color w:val="auto"/>
              </w:rPr>
              <w:t xml:space="preserve"> </w:t>
            </w:r>
          </w:p>
        </w:tc>
      </w:tr>
      <w:tr w:rsidR="00F52CB0" w14:paraId="3167AD50" w14:textId="77777777" w:rsidTr="009C3605">
        <w:tc>
          <w:tcPr>
            <w:tcW w:w="29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35BE7A" w14:textId="77777777" w:rsidR="00F52CB0" w:rsidRDefault="00F52CB0" w:rsidP="001B1C18">
            <w:pPr>
              <w:spacing w:before="120" w:after="120"/>
              <w:jc w:val="both"/>
            </w:pPr>
            <w:r>
              <w:rPr>
                <w:b/>
                <w:bCs/>
              </w:rPr>
              <w:t>JS Competency Area:</w:t>
            </w:r>
          </w:p>
        </w:tc>
        <w:tc>
          <w:tcPr>
            <w:tcW w:w="7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2D93234" w14:textId="77777777" w:rsidR="00F52CB0" w:rsidRDefault="00F52CB0" w:rsidP="001B1C18">
            <w:pPr>
              <w:jc w:val="both"/>
            </w:pPr>
            <w:r>
              <w:t>Theories (A)</w:t>
            </w:r>
          </w:p>
        </w:tc>
      </w:tr>
    </w:tbl>
    <w:p w14:paraId="2C437D83" w14:textId="77777777" w:rsidR="00AD1A41" w:rsidRDefault="00AD1A41" w:rsidP="001B1C18">
      <w:pPr>
        <w:pStyle w:val="Heading2"/>
        <w:jc w:val="both"/>
      </w:pPr>
      <w:r>
        <w:t xml:space="preserve">Course Description </w:t>
      </w:r>
    </w:p>
    <w:p w14:paraId="3432C329" w14:textId="77777777" w:rsidR="00AD1A41" w:rsidRDefault="00AD1A41" w:rsidP="001B1C18">
      <w:pPr>
        <w:jc w:val="both"/>
        <w:rPr>
          <w:rStyle w:val="pslongeditbox"/>
          <w:rFonts w:eastAsia="Arial"/>
        </w:rPr>
      </w:pPr>
      <w:r>
        <w:rPr>
          <w:rStyle w:val="pslongeditbox"/>
          <w:rFonts w:eastAsia="Arial"/>
        </w:rPr>
        <w:t>A stranger rushes towards you with a knife, demanding your wallet. You yell: HELP POLICE!  Good Samaritans and the police wrestle your assailant to the ground and make an arrest. Counselors help you cope with the trauma of the event, the assailant is punished, and you are compensated for what you lost.</w:t>
      </w:r>
    </w:p>
    <w:p w14:paraId="1A75DB0E" w14:textId="77777777" w:rsidR="00AD1A41" w:rsidRDefault="00AD1A41" w:rsidP="001B1C18">
      <w:pPr>
        <w:jc w:val="both"/>
        <w:rPr>
          <w:rStyle w:val="pslongeditbox"/>
          <w:rFonts w:eastAsia="Arial"/>
        </w:rPr>
      </w:pPr>
    </w:p>
    <w:p w14:paraId="366175CA" w14:textId="77777777" w:rsidR="00AD1A41" w:rsidRDefault="00AD1A41" w:rsidP="001B1C18">
      <w:pPr>
        <w:jc w:val="both"/>
        <w:rPr>
          <w:rStyle w:val="pslongeditbox"/>
          <w:rFonts w:eastAsia="Arial"/>
        </w:rPr>
      </w:pPr>
      <w:r>
        <w:rPr>
          <w:rStyle w:val="pslongeditbox"/>
          <w:rFonts w:eastAsia="Arial"/>
        </w:rPr>
        <w:t xml:space="preserve">This is how most people imagine the experience of </w:t>
      </w:r>
      <w:r w:rsidRPr="0094370F">
        <w:rPr>
          <w:rStyle w:val="pslongeditbox"/>
          <w:rFonts w:eastAsia="Arial"/>
          <w:i/>
        </w:rPr>
        <w:t>being a victim</w:t>
      </w:r>
      <w:r>
        <w:rPr>
          <w:rStyle w:val="pslongeditbox"/>
          <w:rFonts w:eastAsia="Arial"/>
        </w:rPr>
        <w:t>. But victimization is not so simple: assailants are not usually strangers, the police are not always called, and it is not always clear how to “restore” what was lost in a crime. The study of victims, or victimology, has not always been the focus in the study of crime, but they occupy a crucial position in the commission of crime.</w:t>
      </w:r>
    </w:p>
    <w:p w14:paraId="53F087B8" w14:textId="77777777" w:rsidR="00AD1A41" w:rsidRDefault="00AD1A41" w:rsidP="001B1C18">
      <w:pPr>
        <w:jc w:val="both"/>
        <w:rPr>
          <w:rStyle w:val="pslongeditbox"/>
          <w:rFonts w:eastAsia="Arial"/>
        </w:rPr>
      </w:pPr>
    </w:p>
    <w:p w14:paraId="4D9386AB" w14:textId="77777777" w:rsidR="00AD1A41" w:rsidRDefault="00AD1A41" w:rsidP="001B1C18">
      <w:pPr>
        <w:jc w:val="both"/>
        <w:rPr>
          <w:rStyle w:val="pslongeditbox"/>
          <w:rFonts w:eastAsia="Arial"/>
        </w:rPr>
      </w:pPr>
      <w:r w:rsidRPr="00F46799">
        <w:rPr>
          <w:rStyle w:val="pslongeditbox"/>
          <w:rFonts w:eastAsia="Arial"/>
        </w:rPr>
        <w:t>This course examines the relationship between victim and offender; the behavior and attitudes of family, society, and the criminal justice system toward the victim; and the nature and extent of loss, injury and damage to the victim. Future trends in victimology are discussed.</w:t>
      </w:r>
      <w:r>
        <w:rPr>
          <w:rStyle w:val="pslongeditbox"/>
          <w:rFonts w:eastAsia="Arial"/>
        </w:rPr>
        <w:t xml:space="preserve"> </w:t>
      </w:r>
    </w:p>
    <w:p w14:paraId="2FA22C62" w14:textId="77777777" w:rsidR="00AD1A41" w:rsidRDefault="00AD1A41" w:rsidP="001B1C18">
      <w:pPr>
        <w:jc w:val="both"/>
        <w:rPr>
          <w:rStyle w:val="pslongeditbox"/>
          <w:rFonts w:eastAsia="Arial"/>
        </w:rPr>
      </w:pPr>
    </w:p>
    <w:p w14:paraId="7B8D7268" w14:textId="77777777" w:rsidR="00AD1A41" w:rsidRDefault="00AD1A41" w:rsidP="001B1C18">
      <w:pPr>
        <w:jc w:val="both"/>
      </w:pPr>
      <w:r>
        <w:t>We will begin by exploring the nature and extent of the problem, by examining the research and theory on victimization. Next, we will examine the costs of victimization to the victim, their loved ones, and society at large. This will be followed by an examination of historical and contemporary practical responses to victimization.  This will be followed by an examination of different types of victimization and special issues.</w:t>
      </w:r>
    </w:p>
    <w:p w14:paraId="7C6AF291" w14:textId="77777777" w:rsidR="00AD1A41" w:rsidRDefault="00AD1A41" w:rsidP="001B1C18">
      <w:pPr>
        <w:pStyle w:val="Heading2"/>
        <w:jc w:val="both"/>
      </w:pPr>
    </w:p>
    <w:p w14:paraId="2DE8AF5F" w14:textId="77777777" w:rsidR="00AD1A41" w:rsidRDefault="00AD1A41" w:rsidP="001B1C18">
      <w:pPr>
        <w:pStyle w:val="Heading2"/>
        <w:jc w:val="both"/>
      </w:pPr>
    </w:p>
    <w:p w14:paraId="529C8B61" w14:textId="77777777" w:rsidR="00AD1A41" w:rsidRPr="00365846" w:rsidRDefault="00AD1A41" w:rsidP="001B1C18">
      <w:pPr>
        <w:pStyle w:val="Heading2"/>
        <w:jc w:val="both"/>
        <w:rPr>
          <w:lang w:val="en-US"/>
        </w:rPr>
      </w:pPr>
      <w:r>
        <w:rPr>
          <w:lang w:val="en-US"/>
        </w:rPr>
        <w:lastRenderedPageBreak/>
        <w:t>Justice Studies Reading and Writing Philosophy</w:t>
      </w:r>
    </w:p>
    <w:p w14:paraId="5A9BE719" w14:textId="77777777" w:rsidR="00AD1A41" w:rsidRDefault="00AD1A41" w:rsidP="001B1C18">
      <w:pPr>
        <w:autoSpaceDE w:val="0"/>
        <w:autoSpaceDN w:val="0"/>
        <w:adjustRightInd w:val="0"/>
        <w:jc w:val="both"/>
        <w:rPr>
          <w:color w:val="auto"/>
        </w:rPr>
      </w:pPr>
      <w:r>
        <w:t xml:space="preserve">The Department of Justice Studies is committed to scholarly excellence. Therefore, the Department promotes academic, critical, and creative engagement with language (i.e., reading and writing) throughout its curriculum. </w:t>
      </w:r>
    </w:p>
    <w:p w14:paraId="29FD8246" w14:textId="77777777" w:rsidR="00AD1A41" w:rsidRDefault="00AD1A41" w:rsidP="001B1C18">
      <w:pPr>
        <w:autoSpaceDE w:val="0"/>
        <w:autoSpaceDN w:val="0"/>
        <w:adjustRightInd w:val="0"/>
        <w:jc w:val="both"/>
        <w:rPr>
          <w:color w:val="auto"/>
        </w:rPr>
      </w:pPr>
      <w:r>
        <w:t xml:space="preserve">A sustained and intensive exploration of language prepares students to think critically and to act meaningfully in interrelated areas of their lives–personal, professional, economic, social, political, ethical, and cultural. </w:t>
      </w:r>
    </w:p>
    <w:p w14:paraId="7D7B893F" w14:textId="77777777" w:rsidR="00AD1A41" w:rsidRDefault="00AD1A41" w:rsidP="001B1C18">
      <w:pPr>
        <w:autoSpaceDE w:val="0"/>
        <w:autoSpaceDN w:val="0"/>
        <w:adjustRightInd w:val="0"/>
        <w:jc w:val="both"/>
        <w:rPr>
          <w:color w:val="auto"/>
        </w:rPr>
      </w:pPr>
      <w:r>
        <w:t xml:space="preserve">Graduates of the Department of Justice Studies leave San José State University prepared to enter a range of careers and for advanced study in a variety of fields; they are prepared to more effectively identify and </w:t>
      </w:r>
    </w:p>
    <w:p w14:paraId="074D4394" w14:textId="77777777" w:rsidR="00AD1A41" w:rsidRPr="00365846" w:rsidRDefault="00AD1A41" w:rsidP="001B1C18">
      <w:pPr>
        <w:jc w:val="both"/>
        <w:rPr>
          <w:lang w:eastAsia="x-none"/>
        </w:rPr>
      </w:pPr>
      <w:r>
        <w:t>ameliorate injustice in their personal, professional and civic lives. Indeed, the impact of literacy is evident not only within the span of a specific course, semester, or academic program but also over the span of a lifetime</w:t>
      </w:r>
    </w:p>
    <w:p w14:paraId="3A264AD3" w14:textId="77777777" w:rsidR="00AD1A41" w:rsidRDefault="00AD1A41" w:rsidP="001B1C18">
      <w:pPr>
        <w:pStyle w:val="Heading2"/>
        <w:jc w:val="both"/>
      </w:pPr>
      <w:r>
        <w:t>Course Goals and Student Learning Objectives</w:t>
      </w:r>
    </w:p>
    <w:p w14:paraId="6A11541F" w14:textId="77777777" w:rsidR="00AD1A41" w:rsidRDefault="00AD1A41" w:rsidP="001B1C18">
      <w:pPr>
        <w:spacing w:after="120"/>
        <w:jc w:val="both"/>
      </w:pPr>
      <w:r>
        <w:t>Upon successful completion of this course:</w:t>
      </w:r>
    </w:p>
    <w:p w14:paraId="35D51070" w14:textId="77777777" w:rsidR="00AD1A41" w:rsidRDefault="00AD1A41" w:rsidP="001B1C18">
      <w:pPr>
        <w:spacing w:after="120"/>
        <w:jc w:val="both"/>
      </w:pPr>
      <w:r>
        <w:t xml:space="preserve">SLO1 </w:t>
      </w:r>
      <w:r w:rsidRPr="00AD0633">
        <w:t xml:space="preserve">Students will have learned </w:t>
      </w:r>
      <w:r w:rsidRPr="00C8445C">
        <w:rPr>
          <w:color w:val="10100F"/>
        </w:rPr>
        <w:t>the theories and methods of victimology</w:t>
      </w:r>
      <w:r>
        <w:rPr>
          <w:color w:val="10100F"/>
        </w:rPr>
        <w:t>.</w:t>
      </w:r>
    </w:p>
    <w:p w14:paraId="49E47719" w14:textId="77777777" w:rsidR="00AD1A41" w:rsidRDefault="00AD1A41" w:rsidP="001B1C18">
      <w:pPr>
        <w:spacing w:after="120"/>
        <w:jc w:val="both"/>
      </w:pPr>
      <w:r>
        <w:t xml:space="preserve">SLO2 </w:t>
      </w:r>
      <w:r w:rsidRPr="00AD0633">
        <w:t xml:space="preserve">Students will have an understanding </w:t>
      </w:r>
      <w:r w:rsidRPr="00C8445C">
        <w:t>of the relationship between victim and offender from competing points of view</w:t>
      </w:r>
      <w:r>
        <w:t>.</w:t>
      </w:r>
    </w:p>
    <w:p w14:paraId="5CB9CED3" w14:textId="77777777" w:rsidR="00AD1A41" w:rsidRDefault="00AD1A41" w:rsidP="001B1C18">
      <w:pPr>
        <w:spacing w:after="120"/>
        <w:jc w:val="both"/>
      </w:pPr>
      <w:r>
        <w:t xml:space="preserve">SLO3 </w:t>
      </w:r>
      <w:r w:rsidRPr="00AD0633">
        <w:t>Students will develop a critical understanding</w:t>
      </w:r>
      <w:r>
        <w:t xml:space="preserve"> of</w:t>
      </w:r>
      <w:r w:rsidRPr="00C8445C">
        <w:t xml:space="preserve"> the behavior and attitudes of family, society, and the criminal justice system toward the victim</w:t>
      </w:r>
      <w:r>
        <w:t>.</w:t>
      </w:r>
    </w:p>
    <w:p w14:paraId="5F405F33" w14:textId="77777777" w:rsidR="00AD1A41" w:rsidRDefault="00AD1A41" w:rsidP="001B1C18">
      <w:pPr>
        <w:spacing w:after="120"/>
        <w:jc w:val="both"/>
      </w:pPr>
      <w:r>
        <w:t xml:space="preserve">SLO4 </w:t>
      </w:r>
      <w:r w:rsidRPr="00AD0633">
        <w:t>Students will</w:t>
      </w:r>
      <w:r w:rsidRPr="00101B91">
        <w:t xml:space="preserve"> </w:t>
      </w:r>
      <w:r>
        <w:t>be able to i</w:t>
      </w:r>
      <w:r w:rsidRPr="00101B91">
        <w:t>dentify the nature and extent of loss, injury, and damage to the victim</w:t>
      </w:r>
      <w:r>
        <w:t>.</w:t>
      </w:r>
    </w:p>
    <w:p w14:paraId="43910C9B" w14:textId="77777777" w:rsidR="00AD1A41" w:rsidRDefault="00AD1A41" w:rsidP="001B1C18">
      <w:pPr>
        <w:spacing w:after="120"/>
        <w:jc w:val="both"/>
      </w:pPr>
      <w:r>
        <w:t xml:space="preserve">SLO5 </w:t>
      </w:r>
      <w:r w:rsidRPr="00AD0633">
        <w:t xml:space="preserve">Students should read, write, and contribute to discussion at a skilled and capable level.  </w:t>
      </w:r>
    </w:p>
    <w:p w14:paraId="2E9D716C" w14:textId="77777777" w:rsidR="00AD1A41" w:rsidRDefault="00AD1A41" w:rsidP="001B1C18">
      <w:pPr>
        <w:pStyle w:val="Heading2"/>
        <w:jc w:val="both"/>
      </w:pPr>
      <w:r>
        <w:t xml:space="preserve">Required Texts/Readings </w:t>
      </w:r>
    </w:p>
    <w:p w14:paraId="69151147" w14:textId="77777777" w:rsidR="00AD1A41" w:rsidRDefault="00AD1A41" w:rsidP="001B1C18">
      <w:pPr>
        <w:pStyle w:val="Heading3"/>
        <w:jc w:val="both"/>
      </w:pPr>
      <w:r>
        <w:t>Textbook</w:t>
      </w:r>
    </w:p>
    <w:p w14:paraId="6844B0D9" w14:textId="77777777" w:rsidR="00AD1A41" w:rsidRDefault="00AD1A41" w:rsidP="001B1C18">
      <w:pPr>
        <w:tabs>
          <w:tab w:val="num" w:pos="840"/>
        </w:tabs>
        <w:jc w:val="both"/>
      </w:pPr>
      <w:r>
        <w:t>Hickey, E.E. 2012. Serial Murders and Their Victims (7</w:t>
      </w:r>
      <w:r w:rsidRPr="002569AF">
        <w:rPr>
          <w:vertAlign w:val="superscript"/>
        </w:rPr>
        <w:t>th</w:t>
      </w:r>
      <w:r>
        <w:t xml:space="preserve"> edition). Independence, K.Y: Cengage Learning.</w:t>
      </w:r>
    </w:p>
    <w:p w14:paraId="2E416FCA" w14:textId="77777777" w:rsidR="00AD1A41" w:rsidRPr="000269F2" w:rsidRDefault="00AD1A41" w:rsidP="001B1C18">
      <w:pPr>
        <w:tabs>
          <w:tab w:val="num" w:pos="840"/>
        </w:tabs>
        <w:jc w:val="both"/>
        <w:rPr>
          <w:u w:val="single"/>
        </w:rPr>
      </w:pPr>
      <w:r>
        <w:t>Karmen, A. 2012. Crime Victims: An Introduction to Victimology. Independence, KY: Cengage Learning.</w:t>
      </w:r>
    </w:p>
    <w:p w14:paraId="1F6A74FF" w14:textId="77777777" w:rsidR="00AD1A41" w:rsidRDefault="00AD1A41" w:rsidP="001B1C18">
      <w:pPr>
        <w:jc w:val="both"/>
      </w:pPr>
    </w:p>
    <w:p w14:paraId="52172198" w14:textId="77777777" w:rsidR="00AD1A41" w:rsidRDefault="00AD1A41" w:rsidP="001B1C18">
      <w:pPr>
        <w:pStyle w:val="Heading3"/>
        <w:jc w:val="both"/>
      </w:pPr>
      <w:r>
        <w:t>Other Readings</w:t>
      </w:r>
    </w:p>
    <w:p w14:paraId="5C709E95" w14:textId="77777777" w:rsidR="00AD1A41" w:rsidRPr="0093670A" w:rsidRDefault="00AD1A41" w:rsidP="001B1C18">
      <w:pPr>
        <w:autoSpaceDE w:val="0"/>
        <w:autoSpaceDN w:val="0"/>
        <w:adjustRightInd w:val="0"/>
        <w:jc w:val="both"/>
      </w:pPr>
      <w:r w:rsidRPr="0093670A">
        <w:rPr>
          <w:szCs w:val="22"/>
        </w:rPr>
        <w:t xml:space="preserve">Additional readings listed in the Course Schedule will </w:t>
      </w:r>
      <w:r>
        <w:rPr>
          <w:szCs w:val="22"/>
        </w:rPr>
        <w:t xml:space="preserve">be posted on Canvas </w:t>
      </w:r>
      <w:r w:rsidRPr="0078053A">
        <w:t>or provi</w:t>
      </w:r>
      <w:r>
        <w:t>ded a web link in the syllabus.</w:t>
      </w:r>
    </w:p>
    <w:p w14:paraId="67809637" w14:textId="77777777" w:rsidR="00AD1A41" w:rsidRPr="00F11857" w:rsidRDefault="00AD1A41" w:rsidP="001B1C18">
      <w:pPr>
        <w:pStyle w:val="Heading2"/>
        <w:jc w:val="both"/>
        <w:rPr>
          <w:lang w:val="en-US"/>
        </w:rPr>
      </w:pPr>
      <w:r>
        <w:rPr>
          <w:lang w:val="en-US"/>
        </w:rPr>
        <w:t>Canvas</w:t>
      </w:r>
    </w:p>
    <w:p w14:paraId="4B0F9EE3" w14:textId="77777777" w:rsidR="00AD1A41" w:rsidRPr="00F11857" w:rsidRDefault="00AD1A41" w:rsidP="001B1C18">
      <w:pPr>
        <w:jc w:val="both"/>
        <w:rPr>
          <w:color w:val="auto"/>
        </w:rPr>
      </w:pPr>
      <w:r w:rsidRPr="00F11857">
        <w:rPr>
          <w:szCs w:val="22"/>
        </w:rPr>
        <w:t>Syllabus and course content can be found on</w:t>
      </w:r>
      <w:r>
        <w:rPr>
          <w:szCs w:val="22"/>
        </w:rPr>
        <w:t xml:space="preserve"> Canvas: </w:t>
      </w:r>
      <w:r>
        <w:t xml:space="preserve">URL: </w:t>
      </w:r>
      <w:hyperlink r:id="rId7" w:history="1">
        <w:r>
          <w:rPr>
            <w:rStyle w:val="Hyperlink"/>
          </w:rPr>
          <w:t>https://sjsu.instructure.com</w:t>
        </w:r>
      </w:hyperlink>
      <w:r>
        <w:rPr>
          <w:color w:val="auto"/>
        </w:rPr>
        <w:t>.</w:t>
      </w:r>
      <w:r>
        <w:rPr>
          <w:color w:val="0000FF"/>
        </w:rPr>
        <w:t xml:space="preserve"> </w:t>
      </w:r>
      <w:r w:rsidRPr="00F11857">
        <w:rPr>
          <w:color w:val="auto"/>
        </w:rPr>
        <w:t>(</w:t>
      </w:r>
      <w:r>
        <w:rPr>
          <w:color w:val="auto"/>
        </w:rPr>
        <w:t xml:space="preserve">For more info on Canvas): </w:t>
      </w:r>
      <w:hyperlink r:id="rId8" w:history="1">
        <w:r w:rsidRPr="00C32587">
          <w:rPr>
            <w:rStyle w:val="Hyperlink"/>
          </w:rPr>
          <w:t>http://www.sjsu.edu/at/ec/docs/Canvas-Student%20Login%20Information.pdf</w:t>
        </w:r>
      </w:hyperlink>
      <w:r>
        <w:rPr>
          <w:color w:val="auto"/>
        </w:rPr>
        <w:t xml:space="preserve">  and </w:t>
      </w:r>
      <w:hyperlink r:id="rId9" w:history="1">
        <w:r w:rsidRPr="00C32587">
          <w:rPr>
            <w:rStyle w:val="Hyperlink"/>
          </w:rPr>
          <w:t>http://www.sjsu.edu/at/ec/docs/CanvasStudentTutorial_New.pdf</w:t>
        </w:r>
      </w:hyperlink>
      <w:r w:rsidRPr="00F11857">
        <w:rPr>
          <w:color w:val="auto"/>
        </w:rPr>
        <w:t>)</w:t>
      </w:r>
      <w:r w:rsidRPr="00F11857">
        <w:rPr>
          <w:color w:val="auto"/>
          <w:szCs w:val="22"/>
        </w:rPr>
        <w:t>.   Course material will be made</w:t>
      </w:r>
      <w:r w:rsidRPr="0093670A">
        <w:rPr>
          <w:szCs w:val="22"/>
        </w:rPr>
        <w:t xml:space="preserve"> available as needed and as determined by our collaborative determination of the needs of the class.  Students are responsible for checking </w:t>
      </w:r>
      <w:r>
        <w:rPr>
          <w:szCs w:val="22"/>
        </w:rPr>
        <w:t>Canvas</w:t>
      </w:r>
      <w:r w:rsidRPr="0093670A">
        <w:rPr>
          <w:szCs w:val="22"/>
        </w:rPr>
        <w:t xml:space="preserve"> between classes for announcements and course content postings.  Please be advised that course materials provided online are intended to support your learning and are not considered sufficient for successful completion of this course without attending class.</w:t>
      </w:r>
    </w:p>
    <w:p w14:paraId="314F3B50" w14:textId="77777777" w:rsidR="00AD1A41" w:rsidRDefault="00AD1A41" w:rsidP="001B1C18">
      <w:pPr>
        <w:pStyle w:val="Heading2"/>
        <w:jc w:val="both"/>
      </w:pPr>
      <w:r w:rsidRPr="0064479E">
        <w:t>Teaching Philosophy</w:t>
      </w:r>
    </w:p>
    <w:p w14:paraId="47A34587" w14:textId="77777777" w:rsidR="00AD1A41" w:rsidRDefault="00AD1A41" w:rsidP="001B1C18">
      <w:pPr>
        <w:autoSpaceDE w:val="0"/>
        <w:autoSpaceDN w:val="0"/>
        <w:adjustRightInd w:val="0"/>
        <w:jc w:val="both"/>
        <w:rPr>
          <w:color w:val="auto"/>
        </w:rPr>
      </w:pPr>
      <w:r>
        <w:t xml:space="preserve">This class combines reading, lectures, guest speakers, and video segments to present the conceptual material.  </w:t>
      </w:r>
    </w:p>
    <w:p w14:paraId="5DAF213C" w14:textId="77777777" w:rsidR="00AD1A41" w:rsidRDefault="00AD1A41" w:rsidP="001B1C18">
      <w:pPr>
        <w:autoSpaceDE w:val="0"/>
        <w:autoSpaceDN w:val="0"/>
        <w:adjustRightInd w:val="0"/>
        <w:jc w:val="both"/>
        <w:rPr>
          <w:color w:val="auto"/>
        </w:rPr>
      </w:pPr>
      <w:r>
        <w:lastRenderedPageBreak/>
        <w:t xml:space="preserve">Regular in-class discussions and group presentations are used for students to critique the readings, lectures, videos and data presented on rates of incidence and prevalence of victimization.  These small group activities and individually written assignments, in class and through outside assignments, also enable students to examine their own attitudes, and cultural and family beliefs about victimization.  The focus of the in-class discussions is on engaging in dialogue about critical issues and developing practical, creative and effective community and justice system responses to victimization that are respectful of diverse perspectives and achieves greater justice and equality.  </w:t>
      </w:r>
      <w:r>
        <w:rPr>
          <w:b/>
          <w:bCs/>
        </w:rPr>
        <w:t>Warning:</w:t>
      </w:r>
      <w:r>
        <w:t xml:space="preserve">  The material covered in class is not hypothetical and reflects experiences shared by many individuals including individuals enrolled in the course.  It is not unusual for students to have experienced some of the victimization discussed.  These personal associations may bring up strong feelings for students. If </w:t>
      </w:r>
    </w:p>
    <w:p w14:paraId="229AE8CB" w14:textId="77777777" w:rsidR="00AD1A41" w:rsidRDefault="00AD1A41" w:rsidP="001B1C18">
      <w:pPr>
        <w:autoSpaceDE w:val="0"/>
        <w:autoSpaceDN w:val="0"/>
        <w:adjustRightInd w:val="0"/>
        <w:jc w:val="both"/>
        <w:rPr>
          <w:color w:val="auto"/>
        </w:rPr>
      </w:pPr>
      <w:r>
        <w:t>you feel the material is bringing up issues for you that are affecting your ability to be successful in the course, please take advantage of the SJSU Counseling Center (</w:t>
      </w:r>
      <w:r>
        <w:rPr>
          <w:color w:val="0000FF"/>
        </w:rPr>
        <w:t>http://www.sjsu.edu/counseling/</w:t>
      </w:r>
      <w:r>
        <w:t xml:space="preserve"> - they offer free short-term counseling to individuals or couples who are matriculated students of SJSU) and/or see the instructor.   </w:t>
      </w:r>
    </w:p>
    <w:p w14:paraId="2BE18019" w14:textId="77777777" w:rsidR="00AD1A41" w:rsidRDefault="00AD1A41" w:rsidP="001B1C18">
      <w:pPr>
        <w:pStyle w:val="Heading2"/>
        <w:jc w:val="both"/>
      </w:pPr>
      <w:r>
        <w:t>Instructor’s note on communication</w:t>
      </w:r>
    </w:p>
    <w:p w14:paraId="04FC1C72" w14:textId="77777777" w:rsidR="00AD1A41" w:rsidRDefault="00AD1A41" w:rsidP="001B1C18">
      <w:pPr>
        <w:autoSpaceDE w:val="0"/>
        <w:autoSpaceDN w:val="0"/>
        <w:adjustRightInd w:val="0"/>
        <w:jc w:val="both"/>
        <w:rPr>
          <w:color w:val="auto"/>
        </w:rPr>
      </w:pPr>
      <w:r>
        <w:t xml:space="preserve">As you know, a university degree is a significant undertaking and requires a high level of commitment, time management, organization, and initiative. Thus, it is in your best interest to stay on top of the readings and keep in touch with the instructor. </w:t>
      </w:r>
      <w:r>
        <w:rPr>
          <w:i/>
          <w:iCs/>
        </w:rPr>
        <w:t xml:space="preserve">The best way to keep in touch is in-person during office hours, or at another time </w:t>
      </w:r>
    </w:p>
    <w:p w14:paraId="56DC0154" w14:textId="77777777" w:rsidR="00AD1A41" w:rsidRDefault="00AD1A41" w:rsidP="001B1C18">
      <w:pPr>
        <w:autoSpaceDE w:val="0"/>
        <w:autoSpaceDN w:val="0"/>
        <w:adjustRightInd w:val="0"/>
        <w:jc w:val="both"/>
        <w:rPr>
          <w:color w:val="auto"/>
        </w:rPr>
      </w:pPr>
      <w:r>
        <w:rPr>
          <w:i/>
          <w:iCs/>
        </w:rPr>
        <w:t>by appointment.</w:t>
      </w:r>
      <w:r>
        <w:t xml:space="preserve"> If you cannot meet with me in person, I prefer that you email me.</w:t>
      </w:r>
      <w:r>
        <w:rPr>
          <w:i/>
          <w:iCs/>
        </w:rPr>
        <w:t xml:space="preserve"> </w:t>
      </w:r>
      <w:r>
        <w:t xml:space="preserve">Please note: all communication regarding assignment and exam </w:t>
      </w:r>
      <w:r w:rsidRPr="00B26152">
        <w:rPr>
          <w:b/>
        </w:rPr>
        <w:t>grades</w:t>
      </w:r>
      <w:r>
        <w:t xml:space="preserve"> must be conducted in person and </w:t>
      </w:r>
      <w:r>
        <w:rPr>
          <w:i/>
          <w:iCs/>
        </w:rPr>
        <w:t>not</w:t>
      </w:r>
      <w:r>
        <w:t xml:space="preserve"> via email.  </w:t>
      </w:r>
    </w:p>
    <w:p w14:paraId="512BCB08" w14:textId="77777777" w:rsidR="00AD1A41" w:rsidRDefault="00AD1A41" w:rsidP="001B1C18">
      <w:pPr>
        <w:pStyle w:val="Heading2"/>
        <w:jc w:val="both"/>
      </w:pPr>
      <w:r>
        <w:t>Classroom Protocol</w:t>
      </w:r>
    </w:p>
    <w:p w14:paraId="1818D1BE" w14:textId="77777777" w:rsidR="00AD1A41" w:rsidRDefault="00AD1A41" w:rsidP="001B1C18">
      <w:pPr>
        <w:autoSpaceDE w:val="0"/>
        <w:autoSpaceDN w:val="0"/>
        <w:adjustRightInd w:val="0"/>
        <w:jc w:val="both"/>
        <w:rPr>
          <w:color w:val="auto"/>
        </w:rPr>
      </w:pPr>
      <w:r>
        <w:t xml:space="preserve">I expect everyone to attend class regularly, be on time, and be prepared for class lectures and discussions.  In order to create a constructive and supportive learning environment, it is expected that class members will participate in class discussions, listen well to others, respect varying opinions, avoid degrading or disrespectful language, and understand the multicultural atmosphere of this learning environment.  Class discussions should take place within a context of academic inquiry an in the spirit of understanding diverse perspectives and experiences.  This is a time to open your minds to new ideas, to explore new concepts, so please take advantage of this opportunity. Respect and professionalism are the guiding principles of this class.  Students are responsible for all missed notes, materials, and announcements due to absence (i.e. do not email the instructor asking about what you missed).  </w:t>
      </w:r>
    </w:p>
    <w:p w14:paraId="0B3325B7" w14:textId="77777777" w:rsidR="00AD1A41" w:rsidRPr="0093670A" w:rsidRDefault="00AD1A41" w:rsidP="001B1C18">
      <w:pPr>
        <w:jc w:val="both"/>
        <w:rPr>
          <w:szCs w:val="22"/>
          <w:u w:val="single"/>
        </w:rPr>
      </w:pPr>
    </w:p>
    <w:p w14:paraId="443AA017" w14:textId="77777777" w:rsidR="00AD1A41" w:rsidRDefault="00AD1A41" w:rsidP="001B1C18">
      <w:pPr>
        <w:autoSpaceDE w:val="0"/>
        <w:autoSpaceDN w:val="0"/>
        <w:adjustRightInd w:val="0"/>
        <w:jc w:val="both"/>
        <w:rPr>
          <w:color w:val="auto"/>
        </w:rPr>
      </w:pPr>
      <w:r>
        <w:rPr>
          <w:b/>
          <w:bCs/>
        </w:rPr>
        <w:t xml:space="preserve">Electronic Devices:  </w:t>
      </w:r>
      <w:r>
        <w:t xml:space="preserve">If students choose to use laptops, they must be used responsibly.  Students using laptops to purposes not consistent with the learning requirements of that day will be asked to shut down the computer. </w:t>
      </w:r>
      <w:r>
        <w:rPr>
          <w:i/>
          <w:iCs/>
        </w:rPr>
        <w:t>Use of cell phones and other electronics is prohibited during class</w:t>
      </w:r>
      <w:r>
        <w:t xml:space="preserve">.  Reduce your temptation by turning off your phone. Texting or surfing the web in class will not be tolerated – that includes catching up on Facebook and other social networking sites.  It may be that you feel that you are able to multi-task and perusing the internet, taking notes, and paying attention in class is not a problem and does not interfere with your learning.  While that may be true for you, it is interfering with the learning of those around you.  Your behavior is distracting.  Other people are here to learn and it is my job to make the environment as conducive to learning as I see fit. Please be respectful.  Lastly, the use of ear buds to listen to music or checking/using your cell phones during exams is also prohibited.  These behaviors may be misinterpreted as cheating.   </w:t>
      </w:r>
    </w:p>
    <w:p w14:paraId="181C7E8E" w14:textId="77777777" w:rsidR="00AD1A41" w:rsidRDefault="00AD1A41" w:rsidP="001B1C18">
      <w:pPr>
        <w:pStyle w:val="Heading2"/>
        <w:jc w:val="both"/>
      </w:pPr>
      <w:r>
        <w:t>Dropping and Adding</w:t>
      </w:r>
    </w:p>
    <w:p w14:paraId="182FCC27" w14:textId="77777777" w:rsidR="00AD1A41" w:rsidRDefault="00AD1A41" w:rsidP="001B1C18">
      <w:pPr>
        <w:jc w:val="both"/>
      </w:pPr>
      <w:r>
        <w:t xml:space="preserve">Students are responsible for understanding the policies and procedures about add/drops, academic renewal, etc. Information on add/drops are available at </w:t>
      </w:r>
      <w:hyperlink r:id="rId10" w:anchor="add" w:history="1">
        <w:r w:rsidRPr="007F0283">
          <w:rPr>
            <w:rStyle w:val="Hyperlink"/>
            <w:lang w:bidi="en-US"/>
          </w:rPr>
          <w:t>http://www.sjsu.edu/advising/faq/index.htm#add</w:t>
        </w:r>
      </w:hyperlink>
      <w:r>
        <w:t xml:space="preserve">. Information about </w:t>
      </w:r>
      <w:r>
        <w:lastRenderedPageBreak/>
        <w:t xml:space="preserve">late drop is available at </w:t>
      </w:r>
      <w:hyperlink r:id="rId11" w:history="1">
        <w:r w:rsidRPr="007F0283">
          <w:rPr>
            <w:rStyle w:val="Hyperlink"/>
            <w:lang w:bidi="en-US"/>
          </w:rPr>
          <w:t>http://www.sjsu.edu/aars/policies/latedrops/</w:t>
        </w:r>
      </w:hyperlink>
      <w:r>
        <w:rPr>
          <w:bCs/>
        </w:rPr>
        <w:t xml:space="preserve">. </w:t>
      </w:r>
      <w:r>
        <w:t xml:space="preserve">Students should be aware of the current deadlines and penalties for adding and dropping classes. </w:t>
      </w:r>
    </w:p>
    <w:p w14:paraId="7CB7C157" w14:textId="77777777" w:rsidR="00AD1A41" w:rsidRDefault="00AD1A41" w:rsidP="001B1C18">
      <w:pPr>
        <w:pStyle w:val="Heading2"/>
        <w:jc w:val="both"/>
      </w:pPr>
      <w:r>
        <w:t>Assignments and Grading Policy</w:t>
      </w:r>
    </w:p>
    <w:p w14:paraId="30812A41" w14:textId="77777777" w:rsidR="00AD1A41" w:rsidRPr="00FA0081" w:rsidRDefault="00AD1A41" w:rsidP="001B1C18">
      <w:pPr>
        <w:jc w:val="both"/>
        <w:rPr>
          <w:b/>
        </w:rPr>
      </w:pPr>
      <w:r w:rsidRPr="00FA0081">
        <w:rPr>
          <w:b/>
        </w:rPr>
        <w:t>Exams</w:t>
      </w:r>
      <w:r>
        <w:rPr>
          <w:b/>
        </w:rPr>
        <w:t xml:space="preserve"> </w:t>
      </w:r>
      <w:r w:rsidRPr="00FA0081">
        <w:rPr>
          <w:b/>
        </w:rPr>
        <w:t>(</w:t>
      </w:r>
      <w:r>
        <w:rPr>
          <w:b/>
        </w:rPr>
        <w:t>40</w:t>
      </w:r>
      <w:r w:rsidRPr="00FA0081">
        <w:rPr>
          <w:b/>
        </w:rPr>
        <w:t>%</w:t>
      </w:r>
      <w:r>
        <w:rPr>
          <w:b/>
        </w:rPr>
        <w:t xml:space="preserve"> of final grade) </w:t>
      </w:r>
    </w:p>
    <w:p w14:paraId="663EDEFF" w14:textId="49D00DDA" w:rsidR="00AD1A41" w:rsidRPr="0078053A" w:rsidRDefault="00AD1A41" w:rsidP="001B1C18">
      <w:pPr>
        <w:jc w:val="both"/>
      </w:pPr>
      <w:r w:rsidRPr="0078053A">
        <w:t xml:space="preserve">Students should assume that all material covered in the lectures, readings, videos, </w:t>
      </w:r>
      <w:r>
        <w:t xml:space="preserve">guest speakers </w:t>
      </w:r>
      <w:r w:rsidRPr="0078053A">
        <w:t>and hand-outs will be covered on the exams unless otherwise indicated.  Exams will encompass multiple choice, short answer, and essay questions.  Exams must be completed on the dates for which they are listed in the syllabus. Make-up exams will only be given in cases of documented medical emergencies or deaths in the family</w:t>
      </w:r>
      <w:r>
        <w:t xml:space="preserve"> with </w:t>
      </w:r>
      <w:r w:rsidRPr="0078053A">
        <w:t>written documentation of a legitimate excuse.  Make-up exams will be different from the ones taken by the rest of the class and will likely be in essay format.  If in the unfortunate event you need to miss an exam, contact the professor immediately.  The make-up exam must be taken within one week of the original exam date, with the exception of the final exam which must be taken on the date scheduled</w:t>
      </w:r>
      <w:r>
        <w:t>. (SLO1, SLO2, SLO3, SLO4)</w:t>
      </w:r>
    </w:p>
    <w:p w14:paraId="14FDBF3F" w14:textId="77777777" w:rsidR="00AD1A41" w:rsidRPr="0078053A" w:rsidRDefault="00AD1A41" w:rsidP="001B1C18">
      <w:pPr>
        <w:jc w:val="both"/>
        <w:rPr>
          <w:b/>
        </w:rPr>
      </w:pPr>
    </w:p>
    <w:p w14:paraId="0C3B4487" w14:textId="20DFCB04" w:rsidR="00906A2B" w:rsidRPr="009A55D3" w:rsidRDefault="00906A2B" w:rsidP="00906A2B">
      <w:pPr>
        <w:jc w:val="both"/>
        <w:rPr>
          <w:b/>
          <w:bCs/>
        </w:rPr>
      </w:pPr>
      <w:r w:rsidRPr="00BE5417">
        <w:rPr>
          <w:b/>
          <w:bCs/>
        </w:rPr>
        <w:t>Online Discussions (</w:t>
      </w:r>
      <w:r>
        <w:rPr>
          <w:b/>
          <w:bCs/>
        </w:rPr>
        <w:t>2</w:t>
      </w:r>
      <w:r w:rsidR="005C6B6C">
        <w:rPr>
          <w:b/>
          <w:bCs/>
        </w:rPr>
        <w:t>5</w:t>
      </w:r>
      <w:r w:rsidRPr="00BE5417">
        <w:rPr>
          <w:b/>
          <w:bCs/>
        </w:rPr>
        <w:t>% of final grade)</w:t>
      </w:r>
    </w:p>
    <w:p w14:paraId="659E88DC" w14:textId="1C04560C" w:rsidR="00AD1A41" w:rsidRPr="00906A2B" w:rsidRDefault="00906A2B" w:rsidP="00906A2B">
      <w:pPr>
        <w:tabs>
          <w:tab w:val="left" w:pos="540"/>
          <w:tab w:val="left" w:pos="9360"/>
        </w:tabs>
        <w:ind w:right="720"/>
        <w:jc w:val="both"/>
        <w:rPr>
          <w:color w:val="auto"/>
        </w:rPr>
      </w:pPr>
      <w:r w:rsidRPr="00DB3D26">
        <w:rPr>
          <w:bCs/>
        </w:rPr>
        <w:t xml:space="preserve">Graded discussions will be used to facilitate student dialogue, an important process for learning and the integration of complex social issues. </w:t>
      </w:r>
      <w:r>
        <w:rPr>
          <w:bCs/>
        </w:rPr>
        <w:t xml:space="preserve">Discussions will be made available one week prior to their due date. </w:t>
      </w:r>
      <w:r w:rsidRPr="00DB3D26">
        <w:rPr>
          <w:bCs/>
        </w:rPr>
        <w:t>You also typically will not have access to other posts until you have post</w:t>
      </w:r>
      <w:r>
        <w:rPr>
          <w:bCs/>
        </w:rPr>
        <w:t>ed your initial discussion post</w:t>
      </w:r>
      <w:r w:rsidRPr="00DB3D26">
        <w:rPr>
          <w:bCs/>
        </w:rPr>
        <w:t>. Instructions will be provided with each prompt. Students are responsible for all instructions</w:t>
      </w:r>
      <w:r>
        <w:rPr>
          <w:bCs/>
        </w:rPr>
        <w:t>.</w:t>
      </w:r>
      <w:r>
        <w:rPr>
          <w:color w:val="auto"/>
        </w:rPr>
        <w:t xml:space="preserve"> </w:t>
      </w:r>
      <w:r w:rsidR="00AD1A41">
        <w:t>(SLO2, SLO3, SLO4, SLO5)</w:t>
      </w:r>
    </w:p>
    <w:p w14:paraId="0DF549E0" w14:textId="77777777" w:rsidR="00AD1A41" w:rsidRPr="00C97BC5" w:rsidRDefault="00AD1A41" w:rsidP="001B1C18">
      <w:pPr>
        <w:tabs>
          <w:tab w:val="left" w:pos="540"/>
          <w:tab w:val="left" w:pos="9360"/>
        </w:tabs>
        <w:ind w:right="720"/>
        <w:jc w:val="both"/>
        <w:rPr>
          <w:color w:val="auto"/>
        </w:rPr>
      </w:pPr>
    </w:p>
    <w:p w14:paraId="161FC3B6" w14:textId="24F41270" w:rsidR="00AD1A41" w:rsidRPr="009A55D3" w:rsidRDefault="00AD1A41" w:rsidP="001B1C18">
      <w:pPr>
        <w:jc w:val="both"/>
        <w:rPr>
          <w:b/>
        </w:rPr>
      </w:pPr>
      <w:r>
        <w:rPr>
          <w:b/>
          <w:bCs/>
        </w:rPr>
        <w:t>Homework Assignments (2</w:t>
      </w:r>
      <w:r w:rsidR="00906A2B">
        <w:rPr>
          <w:b/>
          <w:bCs/>
        </w:rPr>
        <w:t>0</w:t>
      </w:r>
      <w:r>
        <w:rPr>
          <w:b/>
          <w:bCs/>
        </w:rPr>
        <w:t>% of final grade)</w:t>
      </w:r>
    </w:p>
    <w:p w14:paraId="5BA3CC78" w14:textId="77777777" w:rsidR="00AD1A41" w:rsidRPr="009A55D3" w:rsidRDefault="00AD1A41" w:rsidP="001B1C18">
      <w:pPr>
        <w:autoSpaceDE w:val="0"/>
        <w:autoSpaceDN w:val="0"/>
        <w:adjustRightInd w:val="0"/>
        <w:jc w:val="both"/>
        <w:rPr>
          <w:bCs/>
        </w:rPr>
      </w:pPr>
      <w:r w:rsidRPr="009A55D3">
        <w:t xml:space="preserve">Each student will submit </w:t>
      </w:r>
      <w:r>
        <w:t>3</w:t>
      </w:r>
      <w:r w:rsidRPr="009A55D3">
        <w:t xml:space="preserve"> homework assignments.  </w:t>
      </w:r>
      <w:r>
        <w:t xml:space="preserve">Descriptions of the homework assignments will be announced in class and posted online.  Hard copies of the assignments are due at the beginning of class on the due date.  </w:t>
      </w:r>
      <w:r w:rsidRPr="009A55D3">
        <w:rPr>
          <w:bCs/>
        </w:rPr>
        <w:t xml:space="preserve">You will be graded not only on content (how well you thought about </w:t>
      </w:r>
      <w:r>
        <w:rPr>
          <w:bCs/>
        </w:rPr>
        <w:t>the assignment</w:t>
      </w:r>
      <w:r w:rsidRPr="009A55D3">
        <w:rPr>
          <w:bCs/>
        </w:rPr>
        <w:t>) but also on your use of proper English (e.g. punctuation, grammar, spelling, and tense.) (SLO3</w:t>
      </w:r>
      <w:r>
        <w:rPr>
          <w:bCs/>
        </w:rPr>
        <w:t>, SLO5</w:t>
      </w:r>
      <w:r w:rsidRPr="009A55D3">
        <w:rPr>
          <w:bCs/>
        </w:rPr>
        <w:t>)</w:t>
      </w:r>
    </w:p>
    <w:p w14:paraId="35E81001" w14:textId="77777777" w:rsidR="00AD1A41" w:rsidRDefault="00AD1A41" w:rsidP="001B1C18">
      <w:pPr>
        <w:jc w:val="both"/>
        <w:rPr>
          <w:b/>
        </w:rPr>
      </w:pPr>
    </w:p>
    <w:p w14:paraId="22BACC3C" w14:textId="0E3235E8" w:rsidR="00AD1A41" w:rsidRPr="009A55D3" w:rsidRDefault="00AD1A41" w:rsidP="001B1C18">
      <w:pPr>
        <w:jc w:val="both"/>
        <w:rPr>
          <w:b/>
          <w:bCs/>
        </w:rPr>
      </w:pPr>
      <w:r>
        <w:rPr>
          <w:b/>
          <w:bCs/>
        </w:rPr>
        <w:t>Class Participation (1</w:t>
      </w:r>
      <w:r w:rsidR="005C6B6C">
        <w:rPr>
          <w:b/>
          <w:bCs/>
        </w:rPr>
        <w:t>5</w:t>
      </w:r>
      <w:r>
        <w:rPr>
          <w:b/>
          <w:bCs/>
        </w:rPr>
        <w:t>% of final grade</w:t>
      </w:r>
      <w:r w:rsidRPr="009A55D3">
        <w:rPr>
          <w:b/>
          <w:bCs/>
        </w:rPr>
        <w:t>)</w:t>
      </w:r>
    </w:p>
    <w:p w14:paraId="7339D36A" w14:textId="77777777" w:rsidR="00AD1A41" w:rsidRDefault="00AD1A41" w:rsidP="001B1C18">
      <w:pPr>
        <w:jc w:val="both"/>
        <w:rPr>
          <w:bCs/>
        </w:rPr>
      </w:pPr>
      <w:r w:rsidRPr="009A55D3">
        <w:t xml:space="preserve">Critical reading, thinking, and writing involve a number of practical skills.  These skills must be practiced to be developed and maintained.  </w:t>
      </w:r>
      <w:r w:rsidRPr="009A55D3">
        <w:rPr>
          <w:bCs/>
        </w:rPr>
        <w:t>Students are expected to come to class prepared to discuss and critique the assigned readings. In order to participa</w:t>
      </w:r>
      <w:r>
        <w:rPr>
          <w:bCs/>
        </w:rPr>
        <w:t xml:space="preserve">te, one must be in attendance. </w:t>
      </w:r>
      <w:r w:rsidRPr="009A55D3">
        <w:rPr>
          <w:bCs/>
        </w:rPr>
        <w:t xml:space="preserve">Participation includes but is not limited to in-class comments indicating knowledge of the subject matter, asking probing questions, and involvement in class activities </w:t>
      </w:r>
      <w:r w:rsidRPr="009A55D3">
        <w:rPr>
          <w:b/>
          <w:bCs/>
          <w:i/>
        </w:rPr>
        <w:t>inc</w:t>
      </w:r>
      <w:r>
        <w:rPr>
          <w:b/>
          <w:bCs/>
          <w:i/>
        </w:rPr>
        <w:t xml:space="preserve">luding group presentations, </w:t>
      </w:r>
      <w:r w:rsidRPr="009A55D3">
        <w:rPr>
          <w:b/>
          <w:bCs/>
          <w:i/>
        </w:rPr>
        <w:t>pop-quizzes</w:t>
      </w:r>
      <w:r>
        <w:rPr>
          <w:b/>
          <w:bCs/>
          <w:i/>
        </w:rPr>
        <w:t>, and online discussions</w:t>
      </w:r>
      <w:r>
        <w:rPr>
          <w:bCs/>
        </w:rPr>
        <w:t xml:space="preserve">. </w:t>
      </w:r>
      <w:r w:rsidRPr="009A55D3">
        <w:rPr>
          <w:bCs/>
        </w:rPr>
        <w:t>This means that assigned readings must be read and “digested” prior to each class meeting.</w:t>
      </w:r>
      <w:r>
        <w:rPr>
          <w:bCs/>
        </w:rPr>
        <w:t xml:space="preserve"> (SLO5)</w:t>
      </w:r>
    </w:p>
    <w:p w14:paraId="0C707D80" w14:textId="77777777" w:rsidR="00AD1A41" w:rsidRDefault="00AD1A41" w:rsidP="001B1C18">
      <w:pPr>
        <w:jc w:val="both"/>
        <w:rPr>
          <w:bCs/>
        </w:rPr>
      </w:pPr>
    </w:p>
    <w:p w14:paraId="528B51DE" w14:textId="77665B51" w:rsidR="00AD1A41" w:rsidRPr="00C9004D" w:rsidRDefault="00AD1A41" w:rsidP="001B1C18">
      <w:pPr>
        <w:tabs>
          <w:tab w:val="left" w:pos="0"/>
          <w:tab w:val="center" w:pos="4680"/>
          <w:tab w:val="left" w:pos="5040"/>
          <w:tab w:val="left" w:pos="5760"/>
          <w:tab w:val="left" w:pos="6480"/>
          <w:tab w:val="left" w:pos="7200"/>
          <w:tab w:val="left" w:pos="7920"/>
          <w:tab w:val="left" w:pos="8640"/>
          <w:tab w:val="left" w:pos="9360"/>
        </w:tabs>
        <w:ind w:left="720"/>
        <w:jc w:val="both"/>
      </w:pPr>
      <w:r>
        <w:rPr>
          <w:b/>
        </w:rPr>
        <w:tab/>
      </w:r>
      <w:r w:rsidRPr="00C9004D">
        <w:rPr>
          <w:b/>
        </w:rPr>
        <w:t>Group Presentation</w:t>
      </w:r>
      <w:r>
        <w:rPr>
          <w:b/>
        </w:rPr>
        <w:t xml:space="preserve"> </w:t>
      </w:r>
      <w:r w:rsidR="00E809D3">
        <w:rPr>
          <w:b/>
        </w:rPr>
        <w:t>(5</w:t>
      </w:r>
      <w:r>
        <w:rPr>
          <w:b/>
        </w:rPr>
        <w:t xml:space="preserve"> points)</w:t>
      </w:r>
      <w:r>
        <w:t xml:space="preserve">: In groups approximately </w:t>
      </w:r>
      <w:r w:rsidR="003E10C0">
        <w:t>3</w:t>
      </w:r>
      <w:r w:rsidRPr="00C9004D">
        <w:t xml:space="preserve"> students, you will create a 15-20 minute presentation on some aspect of </w:t>
      </w:r>
      <w:r>
        <w:t xml:space="preserve">the assigned reading for that week. </w:t>
      </w:r>
      <w:r w:rsidRPr="00C9004D">
        <w:t xml:space="preserve">Your aim is to explore </w:t>
      </w:r>
      <w:r w:rsidRPr="00C9004D">
        <w:rPr>
          <w:i/>
        </w:rPr>
        <w:t>the wider social context</w:t>
      </w:r>
      <w:r w:rsidRPr="00C9004D">
        <w:t xml:space="preserve"> in which some versions of “victims” or victimology receive more attention than others, including policy responses and service delivery. </w:t>
      </w:r>
      <w:r>
        <w:t xml:space="preserve">Some topics to consider </w:t>
      </w:r>
      <w:r w:rsidRPr="00C9004D">
        <w:t>address</w:t>
      </w:r>
      <w:r>
        <w:t>ing include</w:t>
      </w:r>
      <w:r w:rsidRPr="00C9004D">
        <w:t xml:space="preserve"> the following:</w:t>
      </w:r>
    </w:p>
    <w:p w14:paraId="45D09E98" w14:textId="77777777" w:rsidR="00AD1A41" w:rsidRPr="00C9004D" w:rsidRDefault="00AD1A41" w:rsidP="001B1C18">
      <w:pPr>
        <w:numPr>
          <w:ilvl w:val="0"/>
          <w:numId w:val="1"/>
        </w:numPr>
        <w:tabs>
          <w:tab w:val="left" w:pos="0"/>
          <w:tab w:val="center" w:pos="4680"/>
          <w:tab w:val="left" w:pos="5040"/>
          <w:tab w:val="left" w:pos="5760"/>
          <w:tab w:val="left" w:pos="6480"/>
          <w:tab w:val="left" w:pos="7200"/>
          <w:tab w:val="left" w:pos="7920"/>
          <w:tab w:val="left" w:pos="8640"/>
          <w:tab w:val="left" w:pos="9360"/>
        </w:tabs>
        <w:autoSpaceDE w:val="0"/>
        <w:autoSpaceDN w:val="0"/>
        <w:adjustRightInd w:val="0"/>
        <w:jc w:val="both"/>
      </w:pPr>
      <w:r w:rsidRPr="00C9004D">
        <w:t>Who is impacted by the harm</w:t>
      </w:r>
    </w:p>
    <w:p w14:paraId="6F610B1A" w14:textId="77777777" w:rsidR="00AD1A41" w:rsidRPr="00C9004D" w:rsidRDefault="00AD1A41" w:rsidP="001B1C18">
      <w:pPr>
        <w:numPr>
          <w:ilvl w:val="0"/>
          <w:numId w:val="1"/>
        </w:numPr>
        <w:tabs>
          <w:tab w:val="left" w:pos="0"/>
          <w:tab w:val="center" w:pos="4680"/>
          <w:tab w:val="left" w:pos="5040"/>
          <w:tab w:val="left" w:pos="5760"/>
          <w:tab w:val="left" w:pos="6480"/>
          <w:tab w:val="left" w:pos="7200"/>
          <w:tab w:val="left" w:pos="7920"/>
          <w:tab w:val="left" w:pos="8640"/>
          <w:tab w:val="left" w:pos="9360"/>
        </w:tabs>
        <w:autoSpaceDE w:val="0"/>
        <w:autoSpaceDN w:val="0"/>
        <w:adjustRightInd w:val="0"/>
        <w:jc w:val="both"/>
      </w:pPr>
      <w:r w:rsidRPr="00C9004D">
        <w:t>The scope and consequences of the harm</w:t>
      </w:r>
    </w:p>
    <w:p w14:paraId="78F3D522" w14:textId="77777777" w:rsidR="00AD1A41" w:rsidRPr="00C9004D" w:rsidRDefault="00AD1A41" w:rsidP="001B1C18">
      <w:pPr>
        <w:numPr>
          <w:ilvl w:val="0"/>
          <w:numId w:val="1"/>
        </w:numPr>
        <w:tabs>
          <w:tab w:val="left" w:pos="0"/>
          <w:tab w:val="center" w:pos="4680"/>
          <w:tab w:val="left" w:pos="5040"/>
          <w:tab w:val="left" w:pos="5760"/>
          <w:tab w:val="left" w:pos="6480"/>
          <w:tab w:val="left" w:pos="7200"/>
          <w:tab w:val="left" w:pos="7920"/>
          <w:tab w:val="left" w:pos="8640"/>
          <w:tab w:val="left" w:pos="9360"/>
        </w:tabs>
        <w:autoSpaceDE w:val="0"/>
        <w:autoSpaceDN w:val="0"/>
        <w:adjustRightInd w:val="0"/>
        <w:jc w:val="both"/>
      </w:pPr>
      <w:r w:rsidRPr="00C9004D">
        <w:t>Why this harm has received less attention, or is not readily identified as involving victims or victimization</w:t>
      </w:r>
    </w:p>
    <w:p w14:paraId="3D4480BF" w14:textId="77777777" w:rsidR="00AD1A41" w:rsidRPr="00C9004D" w:rsidRDefault="00AD1A41" w:rsidP="001B1C18">
      <w:pPr>
        <w:numPr>
          <w:ilvl w:val="0"/>
          <w:numId w:val="1"/>
        </w:numPr>
        <w:tabs>
          <w:tab w:val="left" w:pos="0"/>
          <w:tab w:val="center" w:pos="4680"/>
          <w:tab w:val="left" w:pos="5040"/>
          <w:tab w:val="left" w:pos="5760"/>
          <w:tab w:val="left" w:pos="6480"/>
          <w:tab w:val="left" w:pos="7200"/>
          <w:tab w:val="left" w:pos="7920"/>
          <w:tab w:val="left" w:pos="8640"/>
          <w:tab w:val="left" w:pos="9360"/>
        </w:tabs>
        <w:autoSpaceDE w:val="0"/>
        <w:autoSpaceDN w:val="0"/>
        <w:adjustRightInd w:val="0"/>
        <w:jc w:val="both"/>
      </w:pPr>
      <w:r w:rsidRPr="00C9004D">
        <w:t>The type of support the victims have received, and by who or what organizations</w:t>
      </w:r>
    </w:p>
    <w:p w14:paraId="080C01EC" w14:textId="77777777" w:rsidR="00AD1A41" w:rsidRPr="00C9004D" w:rsidRDefault="00AD1A41" w:rsidP="001B1C18">
      <w:pPr>
        <w:numPr>
          <w:ilvl w:val="0"/>
          <w:numId w:val="1"/>
        </w:numPr>
        <w:tabs>
          <w:tab w:val="left" w:pos="0"/>
          <w:tab w:val="center" w:pos="4680"/>
          <w:tab w:val="left" w:pos="5040"/>
          <w:tab w:val="left" w:pos="5760"/>
          <w:tab w:val="left" w:pos="6480"/>
          <w:tab w:val="left" w:pos="7200"/>
          <w:tab w:val="left" w:pos="7920"/>
          <w:tab w:val="left" w:pos="8640"/>
          <w:tab w:val="left" w:pos="9360"/>
        </w:tabs>
        <w:autoSpaceDE w:val="0"/>
        <w:autoSpaceDN w:val="0"/>
        <w:adjustRightInd w:val="0"/>
        <w:jc w:val="both"/>
      </w:pPr>
      <w:r w:rsidRPr="00C9004D">
        <w:t>Ideas for resources/support that have not yet been addressed</w:t>
      </w:r>
    </w:p>
    <w:p w14:paraId="4FB268BD" w14:textId="77777777" w:rsidR="00AD1A41" w:rsidRPr="00C9004D" w:rsidRDefault="00AD1A41" w:rsidP="001B1C18">
      <w:pPr>
        <w:numPr>
          <w:ilvl w:val="0"/>
          <w:numId w:val="1"/>
        </w:numPr>
        <w:tabs>
          <w:tab w:val="left" w:pos="0"/>
          <w:tab w:val="center" w:pos="4680"/>
          <w:tab w:val="left" w:pos="5040"/>
          <w:tab w:val="left" w:pos="5760"/>
          <w:tab w:val="left" w:pos="6480"/>
          <w:tab w:val="left" w:pos="7200"/>
          <w:tab w:val="left" w:pos="7920"/>
          <w:tab w:val="left" w:pos="8640"/>
          <w:tab w:val="left" w:pos="9360"/>
        </w:tabs>
        <w:autoSpaceDE w:val="0"/>
        <w:autoSpaceDN w:val="0"/>
        <w:adjustRightInd w:val="0"/>
        <w:jc w:val="both"/>
      </w:pPr>
      <w:r w:rsidRPr="00C9004D">
        <w:t>Who you think could share in responsibility of repairing harm or supporting the victims</w:t>
      </w:r>
    </w:p>
    <w:p w14:paraId="0A6908BC" w14:textId="77777777" w:rsidR="00AD1A41" w:rsidRPr="00C9004D" w:rsidRDefault="00AD1A41" w:rsidP="001B1C18">
      <w:pPr>
        <w:numPr>
          <w:ilvl w:val="0"/>
          <w:numId w:val="1"/>
        </w:numPr>
        <w:tabs>
          <w:tab w:val="left" w:pos="0"/>
          <w:tab w:val="center" w:pos="4680"/>
          <w:tab w:val="left" w:pos="5040"/>
          <w:tab w:val="left" w:pos="5760"/>
          <w:tab w:val="left" w:pos="6480"/>
          <w:tab w:val="left" w:pos="7200"/>
          <w:tab w:val="left" w:pos="7920"/>
          <w:tab w:val="left" w:pos="8640"/>
          <w:tab w:val="left" w:pos="9360"/>
        </w:tabs>
        <w:autoSpaceDE w:val="0"/>
        <w:autoSpaceDN w:val="0"/>
        <w:adjustRightInd w:val="0"/>
        <w:jc w:val="both"/>
      </w:pPr>
      <w:r w:rsidRPr="00C9004D">
        <w:t>How your topic relates to any class readings, guest speakers, and/or films</w:t>
      </w:r>
    </w:p>
    <w:p w14:paraId="7A80C140" w14:textId="77777777" w:rsidR="00AD1A41" w:rsidRPr="00C9004D" w:rsidRDefault="00AD1A41" w:rsidP="001B1C18">
      <w:pPr>
        <w:numPr>
          <w:ilvl w:val="0"/>
          <w:numId w:val="1"/>
        </w:numPr>
        <w:tabs>
          <w:tab w:val="left" w:pos="0"/>
          <w:tab w:val="center" w:pos="4680"/>
          <w:tab w:val="left" w:pos="5040"/>
          <w:tab w:val="left" w:pos="5760"/>
          <w:tab w:val="left" w:pos="6480"/>
          <w:tab w:val="left" w:pos="7200"/>
          <w:tab w:val="left" w:pos="7920"/>
          <w:tab w:val="left" w:pos="8640"/>
          <w:tab w:val="left" w:pos="9360"/>
        </w:tabs>
        <w:autoSpaceDE w:val="0"/>
        <w:autoSpaceDN w:val="0"/>
        <w:adjustRightInd w:val="0"/>
        <w:jc w:val="both"/>
      </w:pPr>
      <w:r w:rsidRPr="00C9004D">
        <w:lastRenderedPageBreak/>
        <w:t xml:space="preserve">The sources of your information should be cited throughout. </w:t>
      </w:r>
    </w:p>
    <w:p w14:paraId="3882B3DB" w14:textId="77777777" w:rsidR="00AD1A41" w:rsidRPr="00C9004D" w:rsidRDefault="00AD1A41" w:rsidP="001B1C18">
      <w:pPr>
        <w:tabs>
          <w:tab w:val="left" w:pos="0"/>
          <w:tab w:val="center" w:pos="4680"/>
          <w:tab w:val="left" w:pos="5040"/>
          <w:tab w:val="left" w:pos="5760"/>
          <w:tab w:val="left" w:pos="6480"/>
          <w:tab w:val="left" w:pos="7200"/>
          <w:tab w:val="left" w:pos="7920"/>
          <w:tab w:val="left" w:pos="8640"/>
          <w:tab w:val="left" w:pos="9360"/>
        </w:tabs>
        <w:jc w:val="both"/>
      </w:pPr>
    </w:p>
    <w:p w14:paraId="093A98ED" w14:textId="77777777" w:rsidR="00AD1A41" w:rsidRPr="00C9004D" w:rsidRDefault="00AD1A41" w:rsidP="001B1C18">
      <w:pPr>
        <w:tabs>
          <w:tab w:val="left" w:pos="0"/>
          <w:tab w:val="center" w:pos="4680"/>
          <w:tab w:val="left" w:pos="5040"/>
          <w:tab w:val="left" w:pos="5760"/>
          <w:tab w:val="left" w:pos="6480"/>
          <w:tab w:val="left" w:pos="7200"/>
          <w:tab w:val="left" w:pos="7920"/>
          <w:tab w:val="left" w:pos="8640"/>
          <w:tab w:val="left" w:pos="9360"/>
        </w:tabs>
        <w:ind w:left="720"/>
      </w:pPr>
      <w:r w:rsidRPr="00C9004D">
        <w:t xml:space="preserve">All group members will receive approximately the same grade on the presentation, but there may be some variation based on individual contributions and quality of the presentation. </w:t>
      </w:r>
    </w:p>
    <w:p w14:paraId="280970B3" w14:textId="77777777" w:rsidR="00AD1A41" w:rsidRDefault="00AD1A41" w:rsidP="001B1C18">
      <w:pPr>
        <w:autoSpaceDE w:val="0"/>
        <w:autoSpaceDN w:val="0"/>
        <w:adjustRightInd w:val="0"/>
        <w:jc w:val="both"/>
        <w:rPr>
          <w:sz w:val="22"/>
          <w:u w:val="single"/>
        </w:rPr>
      </w:pPr>
    </w:p>
    <w:p w14:paraId="0D354A23" w14:textId="77777777" w:rsidR="00AD1A41" w:rsidRDefault="00AD1A41" w:rsidP="001B1C18">
      <w:pPr>
        <w:autoSpaceDE w:val="0"/>
        <w:autoSpaceDN w:val="0"/>
        <w:adjustRightInd w:val="0"/>
        <w:jc w:val="both"/>
        <w:rPr>
          <w:sz w:val="22"/>
          <w:u w:val="single"/>
        </w:rPr>
      </w:pPr>
    </w:p>
    <w:p w14:paraId="623F68E7" w14:textId="77777777" w:rsidR="00562790" w:rsidRDefault="00562790" w:rsidP="00562790">
      <w:pPr>
        <w:autoSpaceDE w:val="0"/>
        <w:autoSpaceDN w:val="0"/>
        <w:adjustRightInd w:val="0"/>
        <w:jc w:val="both"/>
        <w:rPr>
          <w:u w:val="single"/>
        </w:rPr>
      </w:pPr>
      <w:r>
        <w:rPr>
          <w:noProof/>
        </w:rPr>
        <w:drawing>
          <wp:inline distT="0" distB="0" distL="0" distR="0" wp14:anchorId="55BE494A" wp14:editId="3758DAC0">
            <wp:extent cx="6382588"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02066" cy="1571935"/>
                    </a:xfrm>
                    <a:prstGeom prst="rect">
                      <a:avLst/>
                    </a:prstGeom>
                  </pic:spPr>
                </pic:pic>
              </a:graphicData>
            </a:graphic>
          </wp:inline>
        </w:drawing>
      </w:r>
    </w:p>
    <w:p w14:paraId="35A85FE7" w14:textId="77777777" w:rsidR="00562790" w:rsidRPr="000910A0" w:rsidRDefault="00562790" w:rsidP="00562790">
      <w:pPr>
        <w:pStyle w:val="Heading2"/>
        <w:jc w:val="both"/>
        <w:rPr>
          <w:rFonts w:ascii="Times New Roman" w:hAnsi="Times New Roman"/>
          <w:sz w:val="32"/>
        </w:rPr>
      </w:pPr>
      <w:r w:rsidRPr="000910A0">
        <w:rPr>
          <w:rFonts w:ascii="Times New Roman" w:hAnsi="Times New Roman"/>
          <w:sz w:val="32"/>
        </w:rPr>
        <w:t>University Policies</w:t>
      </w:r>
    </w:p>
    <w:p w14:paraId="1773EFAC" w14:textId="77777777" w:rsidR="00562790" w:rsidRDefault="00562790" w:rsidP="00562790">
      <w:pPr>
        <w:rPr>
          <w:b/>
          <w:sz w:val="32"/>
        </w:rPr>
      </w:pPr>
      <w:r w:rsidRPr="006B4325">
        <w:rPr>
          <w:rFonts w:eastAsiaTheme="minorHAnsi"/>
          <w:sz w:val="23"/>
          <w:szCs w:val="23"/>
        </w:rPr>
        <w:t xml:space="preserve">University Policies: Office of Graduate and Undergraduate Programs maintains university-wide policy information relevant to all courses, such as academic integrity, accommodations, etc. You may find all syllabus related University Policies and resources information listed on GUP’s Syllabus Information web page at </w:t>
      </w:r>
      <w:hyperlink r:id="rId13" w:history="1">
        <w:r w:rsidRPr="00EF4E34">
          <w:rPr>
            <w:rStyle w:val="Hyperlink"/>
            <w:rFonts w:eastAsiaTheme="minorHAnsi"/>
            <w:sz w:val="23"/>
            <w:szCs w:val="23"/>
          </w:rPr>
          <w:t>http://www.sjsu.edu/gup/syllabusinfo/</w:t>
        </w:r>
      </w:hyperlink>
      <w:r>
        <w:rPr>
          <w:rFonts w:eastAsiaTheme="minorHAnsi"/>
          <w:sz w:val="23"/>
          <w:szCs w:val="23"/>
        </w:rPr>
        <w:t xml:space="preserve"> </w:t>
      </w:r>
    </w:p>
    <w:p w14:paraId="470520C1" w14:textId="016BA703" w:rsidR="00AD1A41" w:rsidRPr="0074465B" w:rsidRDefault="00AD1A41" w:rsidP="00AD1A41">
      <w:pPr>
        <w:jc w:val="center"/>
        <w:rPr>
          <w:b/>
          <w:bCs/>
          <w:sz w:val="28"/>
        </w:rPr>
      </w:pPr>
      <w:r>
        <w:rPr>
          <w:rFonts w:ascii="Arial" w:hAnsi="Arial" w:cs="Arial"/>
          <w:b/>
          <w:sz w:val="32"/>
          <w:szCs w:val="32"/>
        </w:rPr>
        <w:br w:type="page"/>
      </w:r>
      <w:r w:rsidRPr="0074465B">
        <w:rPr>
          <w:b/>
          <w:sz w:val="28"/>
        </w:rPr>
        <w:lastRenderedPageBreak/>
        <w:t xml:space="preserve">JS 155, Victimology, </w:t>
      </w:r>
      <w:r w:rsidR="00F52CB0">
        <w:rPr>
          <w:b/>
          <w:sz w:val="28"/>
        </w:rPr>
        <w:t>Spring 2019</w:t>
      </w:r>
    </w:p>
    <w:p w14:paraId="2AC65459" w14:textId="77777777" w:rsidR="00AD1A41" w:rsidRPr="0074465B" w:rsidRDefault="00AD1A41" w:rsidP="00AD1A41">
      <w:pPr>
        <w:jc w:val="both"/>
        <w:rPr>
          <w:bCs/>
        </w:rPr>
      </w:pPr>
    </w:p>
    <w:p w14:paraId="159E91B5" w14:textId="77777777" w:rsidR="00AD1A41" w:rsidRPr="0074465B" w:rsidRDefault="00AD1A41" w:rsidP="00AD1A41">
      <w:pPr>
        <w:jc w:val="both"/>
        <w:rPr>
          <w:rFonts w:eastAsia="Calibri"/>
          <w:bCs/>
        </w:rPr>
      </w:pPr>
      <w:r w:rsidRPr="0074465B">
        <w:rPr>
          <w:bCs/>
        </w:rPr>
        <w:t xml:space="preserve">Tentative reading assignments are listed below.  However due to the length of discussions and other factors beyond my control, this schedule and readings are subject to change.  </w:t>
      </w:r>
      <w:r w:rsidRPr="0074465B">
        <w:rPr>
          <w:rFonts w:eastAsia="Calibri"/>
          <w:bCs/>
        </w:rPr>
        <w:t xml:space="preserve">You are expected to complete all readings on </w:t>
      </w:r>
      <w:r>
        <w:rPr>
          <w:rFonts w:eastAsia="Calibri"/>
          <w:bCs/>
        </w:rPr>
        <w:t xml:space="preserve">the day they are listed </w:t>
      </w:r>
      <w:r w:rsidRPr="0074465B">
        <w:rPr>
          <w:rFonts w:eastAsia="Calibri"/>
          <w:bCs/>
        </w:rPr>
        <w:t xml:space="preserve">and be prepared to discuss them in class. </w:t>
      </w:r>
    </w:p>
    <w:p w14:paraId="7F488924" w14:textId="77777777" w:rsidR="00AD1A41" w:rsidRPr="0074465B" w:rsidRDefault="00AD1A41" w:rsidP="00AD1A41">
      <w:pPr>
        <w:tabs>
          <w:tab w:val="left" w:pos="1020"/>
        </w:tabs>
        <w:jc w:val="both"/>
        <w:rPr>
          <w:rFonts w:eastAsia="Calibri"/>
          <w:bCs/>
        </w:rPr>
      </w:pPr>
    </w:p>
    <w:tbl>
      <w:tblPr>
        <w:tblW w:w="11970" w:type="dxa"/>
        <w:tblLook w:val="0000" w:firstRow="0" w:lastRow="0" w:firstColumn="0" w:lastColumn="0" w:noHBand="0" w:noVBand="0"/>
      </w:tblPr>
      <w:tblGrid>
        <w:gridCol w:w="832"/>
        <w:gridCol w:w="1128"/>
        <w:gridCol w:w="9100"/>
        <w:gridCol w:w="910"/>
      </w:tblGrid>
      <w:tr w:rsidR="00F52CB0" w:rsidRPr="00F56986" w14:paraId="3F9569C5" w14:textId="77777777" w:rsidTr="00F52CB0">
        <w:trPr>
          <w:gridAfter w:val="1"/>
          <w:wAfter w:w="910" w:type="dxa"/>
          <w:trHeight w:val="412"/>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C239B8" w14:textId="77777777" w:rsidR="00F52CB0" w:rsidRPr="00F56986" w:rsidRDefault="00F52CB0" w:rsidP="00F52CB0">
            <w:pPr>
              <w:rPr>
                <w:b/>
                <w:sz w:val="22"/>
                <w:szCs w:val="22"/>
              </w:rPr>
            </w:pPr>
            <w:r w:rsidRPr="00F56986">
              <w:rPr>
                <w:b/>
                <w:sz w:val="22"/>
                <w:szCs w:val="22"/>
              </w:rPr>
              <w:t>Week</w:t>
            </w:r>
          </w:p>
        </w:tc>
        <w:tc>
          <w:tcPr>
            <w:tcW w:w="1128" w:type="dxa"/>
            <w:tcBorders>
              <w:top w:val="single" w:sz="8" w:space="0" w:color="000000"/>
              <w:left w:val="single" w:sz="8" w:space="0" w:color="000000"/>
              <w:bottom w:val="single" w:sz="8" w:space="0" w:color="000000"/>
              <w:right w:val="single" w:sz="8" w:space="0" w:color="000000"/>
            </w:tcBorders>
          </w:tcPr>
          <w:p w14:paraId="3B0EBAEC" w14:textId="403B3E64" w:rsidR="00F52CB0" w:rsidRPr="00F56986" w:rsidRDefault="00F52CB0" w:rsidP="00F52CB0">
            <w:pPr>
              <w:rPr>
                <w:b/>
                <w:sz w:val="22"/>
                <w:szCs w:val="22"/>
              </w:rPr>
            </w:pPr>
            <w:r w:rsidRPr="00F56986">
              <w:rPr>
                <w:b/>
                <w:sz w:val="22"/>
                <w:szCs w:val="22"/>
              </w:rPr>
              <w:t>Date</w:t>
            </w:r>
          </w:p>
        </w:tc>
        <w:tc>
          <w:tcPr>
            <w:tcW w:w="9100" w:type="dxa"/>
            <w:tcBorders>
              <w:top w:val="single" w:sz="8" w:space="0" w:color="000000"/>
              <w:left w:val="single" w:sz="8" w:space="0" w:color="000000"/>
              <w:bottom w:val="single" w:sz="4" w:space="0" w:color="auto"/>
              <w:right w:val="single" w:sz="8" w:space="0" w:color="000000"/>
            </w:tcBorders>
            <w:shd w:val="clear" w:color="auto" w:fill="E7E6E6"/>
            <w:tcMar>
              <w:top w:w="0" w:type="dxa"/>
              <w:left w:w="108" w:type="dxa"/>
              <w:bottom w:w="0" w:type="dxa"/>
              <w:right w:w="108" w:type="dxa"/>
            </w:tcMar>
          </w:tcPr>
          <w:p w14:paraId="73E2FCC0" w14:textId="77777777" w:rsidR="00F52CB0" w:rsidRPr="00725018" w:rsidRDefault="00F52CB0" w:rsidP="00F52CB0">
            <w:pPr>
              <w:rPr>
                <w:b/>
              </w:rPr>
            </w:pPr>
            <w:r w:rsidRPr="00725018">
              <w:rPr>
                <w:b/>
              </w:rPr>
              <w:t>TOPIC AND ASSIGNMENTS</w:t>
            </w:r>
          </w:p>
          <w:p w14:paraId="660742AA" w14:textId="77777777" w:rsidR="00F52CB0" w:rsidRPr="00725018" w:rsidRDefault="00F52CB0" w:rsidP="00F52CB0">
            <w:pPr>
              <w:rPr>
                <w:b/>
              </w:rPr>
            </w:pPr>
          </w:p>
        </w:tc>
      </w:tr>
      <w:tr w:rsidR="00F52CB0" w:rsidRPr="00F56986" w14:paraId="4CC16C78" w14:textId="77777777" w:rsidTr="00F52CB0">
        <w:trPr>
          <w:gridAfter w:val="1"/>
          <w:wAfter w:w="910" w:type="dxa"/>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0787A0" w14:textId="77777777" w:rsidR="00F52CB0" w:rsidRPr="00F56986" w:rsidRDefault="00F52CB0" w:rsidP="00F52CB0">
            <w:pPr>
              <w:rPr>
                <w:sz w:val="22"/>
                <w:szCs w:val="22"/>
              </w:rPr>
            </w:pPr>
            <w:r w:rsidRPr="00F56986">
              <w:rPr>
                <w:sz w:val="22"/>
                <w:szCs w:val="22"/>
              </w:rPr>
              <w:t>1</w:t>
            </w:r>
          </w:p>
        </w:tc>
        <w:tc>
          <w:tcPr>
            <w:tcW w:w="1128" w:type="dxa"/>
            <w:tcBorders>
              <w:top w:val="single" w:sz="8" w:space="0" w:color="000000"/>
              <w:left w:val="single" w:sz="8" w:space="0" w:color="000000"/>
              <w:bottom w:val="single" w:sz="4" w:space="0" w:color="auto"/>
              <w:right w:val="single" w:sz="8" w:space="0" w:color="000000"/>
            </w:tcBorders>
          </w:tcPr>
          <w:p w14:paraId="249F4183" w14:textId="3BD55114" w:rsidR="00F52CB0" w:rsidRDefault="00F52CB0" w:rsidP="00F52CB0">
            <w:pPr>
              <w:rPr>
                <w:sz w:val="22"/>
                <w:szCs w:val="22"/>
              </w:rPr>
            </w:pPr>
            <w:r>
              <w:rPr>
                <w:sz w:val="22"/>
                <w:szCs w:val="22"/>
              </w:rPr>
              <w:t>01/30</w:t>
            </w:r>
          </w:p>
        </w:tc>
        <w:tc>
          <w:tcPr>
            <w:tcW w:w="9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813D4" w14:textId="77777777" w:rsidR="00F52CB0" w:rsidRPr="00725018" w:rsidRDefault="00F52CB0" w:rsidP="00F52CB0">
            <w:pPr>
              <w:rPr>
                <w:b/>
              </w:rPr>
            </w:pPr>
            <w:r w:rsidRPr="00725018">
              <w:rPr>
                <w:b/>
              </w:rPr>
              <w:t>Introduction &amp; Course Overview</w:t>
            </w:r>
          </w:p>
          <w:p w14:paraId="2F4D8A5A" w14:textId="77777777" w:rsidR="00F52CB0" w:rsidRPr="00725018" w:rsidRDefault="00F52CB0" w:rsidP="00F52CB0">
            <w:pPr>
              <w:tabs>
                <w:tab w:val="left" w:pos="4920"/>
              </w:tabs>
              <w:rPr>
                <w:b/>
              </w:rPr>
            </w:pPr>
          </w:p>
        </w:tc>
      </w:tr>
      <w:tr w:rsidR="00F52CB0" w:rsidRPr="00F56986" w14:paraId="12F1A947" w14:textId="77777777" w:rsidTr="00F52CB0">
        <w:trPr>
          <w:gridAfter w:val="1"/>
          <w:wAfter w:w="910" w:type="dxa"/>
        </w:trPr>
        <w:tc>
          <w:tcPr>
            <w:tcW w:w="832"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14:paraId="336B2644" w14:textId="77777777" w:rsidR="00F52CB0" w:rsidRPr="00F56986" w:rsidRDefault="00F52CB0" w:rsidP="00F52CB0">
            <w:pPr>
              <w:rPr>
                <w:sz w:val="22"/>
                <w:szCs w:val="22"/>
              </w:rPr>
            </w:pPr>
            <w:r w:rsidRPr="00F56986">
              <w:rPr>
                <w:sz w:val="22"/>
                <w:szCs w:val="22"/>
              </w:rPr>
              <w:t>2</w:t>
            </w:r>
          </w:p>
          <w:p w14:paraId="30A7BD0B" w14:textId="77777777" w:rsidR="00F52CB0" w:rsidRPr="00F56986" w:rsidRDefault="00F52CB0" w:rsidP="00F52CB0">
            <w:pPr>
              <w:rPr>
                <w:sz w:val="22"/>
                <w:szCs w:val="22"/>
              </w:rPr>
            </w:pPr>
          </w:p>
          <w:p w14:paraId="2E0C2DA2" w14:textId="77777777" w:rsidR="00F52CB0" w:rsidRPr="00F56986" w:rsidRDefault="00F52CB0" w:rsidP="00F52CB0">
            <w:pPr>
              <w:rPr>
                <w:sz w:val="22"/>
                <w:szCs w:val="22"/>
              </w:rPr>
            </w:pPr>
          </w:p>
          <w:p w14:paraId="243F6324" w14:textId="77777777" w:rsidR="00F52CB0" w:rsidRPr="00F56986" w:rsidRDefault="00F52CB0" w:rsidP="00F52CB0">
            <w:pPr>
              <w:rPr>
                <w:sz w:val="22"/>
                <w:szCs w:val="22"/>
              </w:rPr>
            </w:pPr>
          </w:p>
        </w:tc>
        <w:tc>
          <w:tcPr>
            <w:tcW w:w="1128" w:type="dxa"/>
            <w:tcBorders>
              <w:top w:val="single" w:sz="4" w:space="0" w:color="auto"/>
              <w:left w:val="single" w:sz="4" w:space="0" w:color="auto"/>
              <w:bottom w:val="single" w:sz="4" w:space="0" w:color="auto"/>
              <w:right w:val="single" w:sz="4" w:space="0" w:color="auto"/>
            </w:tcBorders>
          </w:tcPr>
          <w:p w14:paraId="01944270" w14:textId="77777777" w:rsidR="00F52CB0" w:rsidRPr="00F56986" w:rsidRDefault="00F52CB0" w:rsidP="00F52CB0">
            <w:pPr>
              <w:rPr>
                <w:sz w:val="22"/>
                <w:szCs w:val="22"/>
              </w:rPr>
            </w:pPr>
            <w:r>
              <w:rPr>
                <w:sz w:val="22"/>
                <w:szCs w:val="22"/>
              </w:rPr>
              <w:t>02/06</w:t>
            </w:r>
          </w:p>
          <w:p w14:paraId="17E02BEA" w14:textId="77777777" w:rsidR="00F52CB0" w:rsidRDefault="00F52CB0" w:rsidP="00F52CB0">
            <w:pPr>
              <w:rPr>
                <w:sz w:val="22"/>
                <w:szCs w:val="22"/>
              </w:rPr>
            </w:pPr>
          </w:p>
        </w:tc>
        <w:tc>
          <w:tcPr>
            <w:tcW w:w="9100"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14:paraId="5AA59706" w14:textId="77777777" w:rsidR="00F52CB0" w:rsidRPr="009B7C1C" w:rsidRDefault="00F52CB0" w:rsidP="00F52C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sidRPr="009B7C1C">
              <w:rPr>
                <w:b/>
              </w:rPr>
              <w:t>What is victimology? Who is a victim?</w:t>
            </w:r>
          </w:p>
          <w:p w14:paraId="1D9FA523" w14:textId="77777777" w:rsidR="00F52CB0" w:rsidRPr="00725018" w:rsidRDefault="00F52CB0" w:rsidP="00F52CB0">
            <w:pPr>
              <w:rPr>
                <w:b/>
                <w:bCs/>
                <w:i/>
                <w:iCs/>
              </w:rPr>
            </w:pPr>
          </w:p>
          <w:p w14:paraId="2758AD71" w14:textId="77777777" w:rsidR="00F52CB0" w:rsidRPr="00330976" w:rsidRDefault="00F52CB0" w:rsidP="00F52CB0">
            <w:pPr>
              <w:rPr>
                <w:b/>
                <w:bCs/>
                <w:i/>
              </w:rPr>
            </w:pPr>
            <w:r w:rsidRPr="00330976">
              <w:rPr>
                <w:b/>
                <w:bCs/>
                <w:i/>
              </w:rPr>
              <w:t>Readings:</w:t>
            </w:r>
          </w:p>
          <w:p w14:paraId="108EEF08" w14:textId="77777777" w:rsidR="00F52CB0" w:rsidRPr="00330976" w:rsidRDefault="00F52CB0" w:rsidP="00F52CB0">
            <w:pPr>
              <w:pStyle w:val="ListParagraph"/>
              <w:numPr>
                <w:ilvl w:val="0"/>
                <w:numId w:val="2"/>
              </w:numPr>
            </w:pPr>
            <w:r w:rsidRPr="00330976">
              <w:rPr>
                <w:bCs/>
              </w:rPr>
              <w:t>Karmen:</w:t>
            </w:r>
            <w:r w:rsidRPr="00330976">
              <w:t xml:space="preserve"> Ch. 1 and Ch. 2 </w:t>
            </w:r>
          </w:p>
          <w:p w14:paraId="59C47612" w14:textId="77777777" w:rsidR="00F52CB0" w:rsidRDefault="00BE30B9" w:rsidP="00F52CB0">
            <w:pPr>
              <w:pStyle w:val="ListParagraph"/>
              <w:numPr>
                <w:ilvl w:val="0"/>
                <w:numId w:val="2"/>
              </w:numPr>
            </w:pPr>
            <w:hyperlink r:id="rId14" w:history="1">
              <w:r w:rsidR="00F52CB0" w:rsidRPr="00725018">
                <w:rPr>
                  <w:rStyle w:val="Hyperlink"/>
                </w:rPr>
                <w:t>https://www.ncjrs.gov/ovc_archives/ncvrw/2005/pdf/historyofcrime.pdf</w:t>
              </w:r>
            </w:hyperlink>
            <w:r w:rsidR="00F52CB0" w:rsidRPr="00725018">
              <w:t xml:space="preserve"> </w:t>
            </w:r>
          </w:p>
          <w:p w14:paraId="60F27398" w14:textId="77777777" w:rsidR="00F52CB0" w:rsidRDefault="00F52CB0" w:rsidP="00F52CB0"/>
          <w:p w14:paraId="4CAE002B" w14:textId="4A494F95" w:rsidR="00F52CB0" w:rsidRPr="00330976" w:rsidRDefault="00F52CB0" w:rsidP="00F52CB0">
            <w:pPr>
              <w:rPr>
                <w:b/>
                <w:i/>
              </w:rPr>
            </w:pPr>
            <w:r w:rsidRPr="00330976">
              <w:rPr>
                <w:b/>
                <w:i/>
              </w:rPr>
              <w:t>Assignments:</w:t>
            </w:r>
          </w:p>
          <w:p w14:paraId="1AA0C0C7" w14:textId="77777777" w:rsidR="00A139AC" w:rsidRPr="00485145" w:rsidRDefault="00A139AC" w:rsidP="00A139AC">
            <w:pPr>
              <w:rPr>
                <w:b/>
                <w:color w:val="FF0000"/>
              </w:rPr>
            </w:pPr>
            <w:r w:rsidRPr="00485145">
              <w:rPr>
                <w:b/>
                <w:color w:val="FF0000"/>
              </w:rPr>
              <w:t>*Group 1 Present*</w:t>
            </w:r>
          </w:p>
          <w:p w14:paraId="5E19A5F2" w14:textId="2B773ACD" w:rsidR="00F52CB0" w:rsidRPr="00906A2B" w:rsidRDefault="00906A2B" w:rsidP="00906A2B">
            <w:pPr>
              <w:rPr>
                <w:b/>
                <w:color w:val="FF0000"/>
              </w:rPr>
            </w:pPr>
            <w:r w:rsidRPr="00906A2B">
              <w:rPr>
                <w:b/>
                <w:color w:val="FF0000"/>
              </w:rPr>
              <w:t>Discussion #1</w:t>
            </w:r>
          </w:p>
          <w:p w14:paraId="6DA2A06F" w14:textId="226A2BA9" w:rsidR="00906A2B" w:rsidRPr="00725018" w:rsidRDefault="00906A2B" w:rsidP="00A139AC"/>
        </w:tc>
      </w:tr>
      <w:tr w:rsidR="00F52CB0" w:rsidRPr="00F56986" w14:paraId="7E058187" w14:textId="77777777" w:rsidTr="00F52CB0">
        <w:trPr>
          <w:gridAfter w:val="1"/>
          <w:wAfter w:w="910" w:type="dxa"/>
          <w:trHeight w:val="565"/>
        </w:trPr>
        <w:tc>
          <w:tcPr>
            <w:tcW w:w="832"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14:paraId="5BF7D272" w14:textId="10028B7D" w:rsidR="00F52CB0" w:rsidRPr="00F56986" w:rsidRDefault="00F52CB0" w:rsidP="00F52CB0">
            <w:pPr>
              <w:rPr>
                <w:sz w:val="22"/>
                <w:szCs w:val="22"/>
              </w:rPr>
            </w:pPr>
            <w:r w:rsidRPr="00F56986">
              <w:rPr>
                <w:sz w:val="22"/>
                <w:szCs w:val="22"/>
              </w:rPr>
              <w:t>3</w:t>
            </w:r>
          </w:p>
          <w:p w14:paraId="4D514E75" w14:textId="77777777" w:rsidR="00F52CB0" w:rsidRPr="00F56986" w:rsidRDefault="00F52CB0" w:rsidP="00F52CB0">
            <w:pPr>
              <w:rPr>
                <w:color w:val="FF0000"/>
                <w:sz w:val="22"/>
                <w:szCs w:val="22"/>
              </w:rPr>
            </w:pPr>
          </w:p>
        </w:tc>
        <w:tc>
          <w:tcPr>
            <w:tcW w:w="1128" w:type="dxa"/>
            <w:tcBorders>
              <w:top w:val="single" w:sz="4" w:space="0" w:color="auto"/>
              <w:left w:val="single" w:sz="4" w:space="0" w:color="auto"/>
              <w:bottom w:val="single" w:sz="4" w:space="0" w:color="auto"/>
              <w:right w:val="single" w:sz="4" w:space="0" w:color="auto"/>
            </w:tcBorders>
          </w:tcPr>
          <w:p w14:paraId="6AD5E9BA" w14:textId="2FC571D2" w:rsidR="00F52CB0" w:rsidRDefault="00F52CB0" w:rsidP="00F52CB0">
            <w:pPr>
              <w:rPr>
                <w:sz w:val="22"/>
                <w:szCs w:val="22"/>
              </w:rPr>
            </w:pPr>
            <w:r>
              <w:rPr>
                <w:sz w:val="22"/>
                <w:szCs w:val="22"/>
              </w:rPr>
              <w:t>02/13</w:t>
            </w:r>
          </w:p>
        </w:tc>
        <w:tc>
          <w:tcPr>
            <w:tcW w:w="9100"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66358CF7" w14:textId="77777777" w:rsidR="00F52CB0" w:rsidRPr="00725018" w:rsidRDefault="00F52CB0" w:rsidP="00F52C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abs>
                <w:tab w:val="left" w:pos="4920"/>
              </w:tabs>
              <w:jc w:val="center"/>
              <w:rPr>
                <w:b/>
              </w:rPr>
            </w:pPr>
            <w:r w:rsidRPr="00725018">
              <w:rPr>
                <w:b/>
              </w:rPr>
              <w:t>Patterns of Criminal Victimization</w:t>
            </w:r>
          </w:p>
          <w:p w14:paraId="2F6DCB41" w14:textId="77777777" w:rsidR="00F52CB0" w:rsidRDefault="00F52CB0" w:rsidP="00F52CB0">
            <w:pPr>
              <w:autoSpaceDE w:val="0"/>
              <w:autoSpaceDN w:val="0"/>
              <w:adjustRightInd w:val="0"/>
              <w:rPr>
                <w:color w:val="auto"/>
              </w:rPr>
            </w:pPr>
          </w:p>
          <w:p w14:paraId="519BAA75" w14:textId="5BE72012" w:rsidR="00F52CB0" w:rsidRPr="00330976" w:rsidRDefault="00F52CB0" w:rsidP="00F52CB0">
            <w:pPr>
              <w:autoSpaceDE w:val="0"/>
              <w:autoSpaceDN w:val="0"/>
              <w:adjustRightInd w:val="0"/>
              <w:rPr>
                <w:b/>
                <w:i/>
                <w:color w:val="auto"/>
              </w:rPr>
            </w:pPr>
            <w:r w:rsidRPr="00330976">
              <w:rPr>
                <w:b/>
                <w:i/>
                <w:color w:val="auto"/>
              </w:rPr>
              <w:t>Readings:</w:t>
            </w:r>
          </w:p>
          <w:p w14:paraId="221B4931" w14:textId="77777777" w:rsidR="00F52CB0" w:rsidRPr="00330976" w:rsidRDefault="00F52CB0" w:rsidP="00F52CB0">
            <w:pPr>
              <w:pStyle w:val="ListParagraph"/>
              <w:numPr>
                <w:ilvl w:val="0"/>
                <w:numId w:val="3"/>
              </w:numPr>
              <w:tabs>
                <w:tab w:val="left" w:pos="4920"/>
              </w:tabs>
            </w:pPr>
            <w:r w:rsidRPr="00330976">
              <w:rPr>
                <w:bCs/>
              </w:rPr>
              <w:t>Karmen:</w:t>
            </w:r>
            <w:r w:rsidRPr="00330976">
              <w:t xml:space="preserve"> Ch. 3 </w:t>
            </w:r>
          </w:p>
          <w:p w14:paraId="0BD3A8B5" w14:textId="77777777" w:rsidR="00F52CB0" w:rsidRPr="00725018" w:rsidRDefault="00F52CB0" w:rsidP="00F52CB0">
            <w:pPr>
              <w:pStyle w:val="ListParagraph"/>
              <w:numPr>
                <w:ilvl w:val="0"/>
                <w:numId w:val="3"/>
              </w:numPr>
              <w:tabs>
                <w:tab w:val="left" w:pos="4920"/>
              </w:tabs>
            </w:pPr>
            <w:r w:rsidRPr="00330976">
              <w:t xml:space="preserve">Article: Banks, D. and </w:t>
            </w:r>
            <w:proofErr w:type="spellStart"/>
            <w:r w:rsidRPr="00330976">
              <w:t>Kyckelhahn</w:t>
            </w:r>
            <w:proofErr w:type="spellEnd"/>
            <w:r w:rsidRPr="00330976">
              <w:t>, T. 2011. Characteristics of Suspected Human Trafficking</w:t>
            </w:r>
            <w:r w:rsidRPr="00725018">
              <w:t xml:space="preserve"> Incidents, 2008-2010</w:t>
            </w:r>
          </w:p>
          <w:p w14:paraId="51FBDB4E" w14:textId="77777777" w:rsidR="00F52CB0" w:rsidRDefault="00F52CB0" w:rsidP="00F52CB0">
            <w:pPr>
              <w:pStyle w:val="ListParagraph"/>
              <w:numPr>
                <w:ilvl w:val="0"/>
                <w:numId w:val="3"/>
              </w:numPr>
              <w:tabs>
                <w:tab w:val="left" w:pos="4920"/>
              </w:tabs>
            </w:pPr>
            <w:r w:rsidRPr="00330976">
              <w:t>Web:</w:t>
            </w:r>
            <w:r w:rsidRPr="00330976">
              <w:rPr>
                <w:b/>
              </w:rPr>
              <w:t xml:space="preserve"> </w:t>
            </w:r>
            <w:r w:rsidRPr="00725018">
              <w:t xml:space="preserve">BJS “Criminal Victimization 2011” </w:t>
            </w:r>
            <w:hyperlink r:id="rId15" w:history="1">
              <w:r w:rsidRPr="00725018">
                <w:rPr>
                  <w:rStyle w:val="Hyperlink"/>
                </w:rPr>
                <w:t>http://bjs.ojp.usdoj.gov/content/pub/pdf/cv11.pdf</w:t>
              </w:r>
            </w:hyperlink>
          </w:p>
          <w:p w14:paraId="461917FA" w14:textId="77777777" w:rsidR="00F52CB0" w:rsidRDefault="00F52CB0" w:rsidP="00F52CB0">
            <w:pPr>
              <w:tabs>
                <w:tab w:val="left" w:pos="4920"/>
              </w:tabs>
            </w:pPr>
          </w:p>
          <w:p w14:paraId="55CF53F7" w14:textId="41ACB4BC" w:rsidR="00F52CB0" w:rsidRPr="00330976" w:rsidRDefault="00F52CB0" w:rsidP="00F52CB0">
            <w:pPr>
              <w:rPr>
                <w:b/>
                <w:i/>
              </w:rPr>
            </w:pPr>
            <w:r w:rsidRPr="00330976">
              <w:rPr>
                <w:b/>
                <w:i/>
              </w:rPr>
              <w:t>Assignments:</w:t>
            </w:r>
          </w:p>
          <w:p w14:paraId="3B240AEC" w14:textId="2392D73A" w:rsidR="00F52CB0" w:rsidRPr="00485145" w:rsidRDefault="00F52CB0" w:rsidP="00F52CB0">
            <w:pPr>
              <w:rPr>
                <w:b/>
                <w:color w:val="FF0000"/>
              </w:rPr>
            </w:pPr>
            <w:r w:rsidRPr="00485145">
              <w:rPr>
                <w:b/>
                <w:color w:val="FF0000"/>
              </w:rPr>
              <w:t xml:space="preserve">*Group </w:t>
            </w:r>
            <w:r w:rsidR="00A139AC">
              <w:rPr>
                <w:b/>
                <w:color w:val="FF0000"/>
              </w:rPr>
              <w:t>2</w:t>
            </w:r>
            <w:r w:rsidRPr="00485145">
              <w:rPr>
                <w:b/>
                <w:color w:val="FF0000"/>
              </w:rPr>
              <w:t xml:space="preserve"> Present*</w:t>
            </w:r>
          </w:p>
          <w:p w14:paraId="2C4BEBF5" w14:textId="78A5ABCC" w:rsidR="00F52CB0" w:rsidRDefault="00A204BC" w:rsidP="00F52CB0">
            <w:pPr>
              <w:rPr>
                <w:b/>
                <w:color w:val="FF0000"/>
              </w:rPr>
            </w:pPr>
            <w:r>
              <w:rPr>
                <w:b/>
                <w:color w:val="FF0000"/>
              </w:rPr>
              <w:t>Discussion</w:t>
            </w:r>
            <w:r w:rsidR="00F52CB0" w:rsidRPr="00485145">
              <w:rPr>
                <w:b/>
                <w:color w:val="FF0000"/>
              </w:rPr>
              <w:t xml:space="preserve"> #2 </w:t>
            </w:r>
          </w:p>
          <w:p w14:paraId="77A7DE3B" w14:textId="77777777" w:rsidR="00F52CB0" w:rsidRPr="00725018" w:rsidRDefault="00F52CB0" w:rsidP="00F52CB0">
            <w:pPr>
              <w:rPr>
                <w:b/>
              </w:rPr>
            </w:pPr>
          </w:p>
        </w:tc>
      </w:tr>
      <w:tr w:rsidR="00F52CB0" w:rsidRPr="00F56986" w14:paraId="3278CA02" w14:textId="77777777" w:rsidTr="00F52CB0">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47213D" w14:textId="77777777" w:rsidR="00F52CB0" w:rsidRPr="00F56986" w:rsidRDefault="00F52CB0" w:rsidP="00F52CB0">
            <w:pPr>
              <w:rPr>
                <w:sz w:val="22"/>
                <w:szCs w:val="22"/>
              </w:rPr>
            </w:pPr>
            <w:r w:rsidRPr="00F56986">
              <w:rPr>
                <w:sz w:val="22"/>
                <w:szCs w:val="22"/>
              </w:rPr>
              <w:t>4</w:t>
            </w:r>
          </w:p>
          <w:p w14:paraId="27D2EB1E" w14:textId="77777777" w:rsidR="00F52CB0" w:rsidRPr="00F56986" w:rsidRDefault="00F52CB0" w:rsidP="00F52CB0">
            <w:pPr>
              <w:rPr>
                <w:sz w:val="22"/>
                <w:szCs w:val="22"/>
              </w:rPr>
            </w:pPr>
          </w:p>
          <w:p w14:paraId="61929C16" w14:textId="77777777" w:rsidR="00F52CB0" w:rsidRPr="00F56986" w:rsidRDefault="00F52CB0" w:rsidP="00F52CB0">
            <w:pPr>
              <w:tabs>
                <w:tab w:val="left" w:pos="4920"/>
              </w:tabs>
              <w:rPr>
                <w:sz w:val="22"/>
                <w:szCs w:val="22"/>
              </w:rPr>
            </w:pPr>
          </w:p>
        </w:tc>
        <w:tc>
          <w:tcPr>
            <w:tcW w:w="1128" w:type="dxa"/>
            <w:tcBorders>
              <w:top w:val="single" w:sz="4" w:space="0" w:color="auto"/>
              <w:left w:val="single" w:sz="8" w:space="0" w:color="000000"/>
              <w:bottom w:val="single" w:sz="8" w:space="0" w:color="000000"/>
              <w:right w:val="single" w:sz="8" w:space="0" w:color="000000"/>
            </w:tcBorders>
          </w:tcPr>
          <w:p w14:paraId="44AC426F" w14:textId="77777777" w:rsidR="00F52CB0" w:rsidRPr="000A66DE" w:rsidRDefault="00F52CB0" w:rsidP="00F52CB0">
            <w:pPr>
              <w:rPr>
                <w:sz w:val="22"/>
                <w:szCs w:val="22"/>
              </w:rPr>
            </w:pPr>
            <w:r>
              <w:rPr>
                <w:sz w:val="22"/>
                <w:szCs w:val="22"/>
              </w:rPr>
              <w:t>02/20</w:t>
            </w:r>
          </w:p>
          <w:p w14:paraId="2EF6FE9C" w14:textId="77777777" w:rsidR="00F52CB0" w:rsidRDefault="00F52CB0" w:rsidP="00F52CB0">
            <w:pPr>
              <w:rPr>
                <w:sz w:val="22"/>
                <w:szCs w:val="22"/>
              </w:rPr>
            </w:pPr>
          </w:p>
        </w:tc>
        <w:tc>
          <w:tcPr>
            <w:tcW w:w="9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5DDF78" w14:textId="77777777" w:rsidR="00F52CB0" w:rsidRPr="00725018" w:rsidRDefault="00F52CB0" w:rsidP="00F52C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abs>
                <w:tab w:val="left" w:pos="4920"/>
              </w:tabs>
              <w:jc w:val="center"/>
              <w:rPr>
                <w:b/>
              </w:rPr>
            </w:pPr>
            <w:r w:rsidRPr="00725018">
              <w:rPr>
                <w:b/>
              </w:rPr>
              <w:t>The Impact of Victimization</w:t>
            </w:r>
            <w:r>
              <w:rPr>
                <w:b/>
              </w:rPr>
              <w:t xml:space="preserve"> &amp; Shared Responsibility</w:t>
            </w:r>
          </w:p>
          <w:p w14:paraId="5152EBD7" w14:textId="77777777" w:rsidR="00F52CB0" w:rsidRDefault="00F52CB0" w:rsidP="00F52CB0">
            <w:pPr>
              <w:tabs>
                <w:tab w:val="left" w:pos="4920"/>
              </w:tabs>
              <w:rPr>
                <w:b/>
                <w:bCs/>
                <w:i/>
                <w:iCs/>
              </w:rPr>
            </w:pPr>
          </w:p>
          <w:p w14:paraId="199E6C50" w14:textId="6DADEEA2" w:rsidR="00F52CB0" w:rsidRPr="00330976" w:rsidRDefault="00F52CB0" w:rsidP="00F52CB0">
            <w:pPr>
              <w:tabs>
                <w:tab w:val="left" w:pos="4920"/>
              </w:tabs>
              <w:rPr>
                <w:rStyle w:val="Strong"/>
                <w:i/>
              </w:rPr>
            </w:pPr>
            <w:r w:rsidRPr="00330976">
              <w:rPr>
                <w:rStyle w:val="Strong"/>
                <w:i/>
              </w:rPr>
              <w:t>Readings:</w:t>
            </w:r>
          </w:p>
          <w:p w14:paraId="752E6A7F" w14:textId="77777777" w:rsidR="00F52CB0" w:rsidRPr="00330976" w:rsidRDefault="00F52CB0" w:rsidP="00F52CB0">
            <w:pPr>
              <w:pStyle w:val="ListParagraph"/>
              <w:numPr>
                <w:ilvl w:val="0"/>
                <w:numId w:val="4"/>
              </w:numPr>
              <w:tabs>
                <w:tab w:val="left" w:pos="4920"/>
              </w:tabs>
              <w:rPr>
                <w:bCs/>
                <w:iCs/>
              </w:rPr>
            </w:pPr>
            <w:r w:rsidRPr="00330976">
              <w:rPr>
                <w:rStyle w:val="Strong"/>
                <w:b w:val="0"/>
              </w:rPr>
              <w:t>Karmen:</w:t>
            </w:r>
            <w:r w:rsidRPr="00330976">
              <w:t xml:space="preserve"> Ch. 5</w:t>
            </w:r>
          </w:p>
          <w:p w14:paraId="10B890B6" w14:textId="77777777" w:rsidR="00F52CB0" w:rsidRPr="00330976" w:rsidRDefault="00F52CB0" w:rsidP="00F52CB0">
            <w:pPr>
              <w:pStyle w:val="ListParagraph"/>
              <w:numPr>
                <w:ilvl w:val="0"/>
                <w:numId w:val="4"/>
              </w:numPr>
              <w:tabs>
                <w:tab w:val="left" w:pos="4920"/>
              </w:tabs>
            </w:pPr>
            <w:r w:rsidRPr="00330976">
              <w:t>Hickey: Ch. 10</w:t>
            </w:r>
          </w:p>
          <w:p w14:paraId="1394524A" w14:textId="78092683" w:rsidR="00F52CB0" w:rsidRDefault="00F52CB0" w:rsidP="00F52CB0">
            <w:pPr>
              <w:pStyle w:val="ListParagraph"/>
              <w:numPr>
                <w:ilvl w:val="0"/>
                <w:numId w:val="4"/>
              </w:numPr>
              <w:autoSpaceDE w:val="0"/>
              <w:autoSpaceDN w:val="0"/>
              <w:adjustRightInd w:val="0"/>
            </w:pPr>
            <w:r w:rsidRPr="00330976">
              <w:t>Article:</w:t>
            </w:r>
            <w:r w:rsidRPr="00725018">
              <w:t xml:space="preserve"> DeHart, D.D. </w:t>
            </w:r>
            <w:r w:rsidR="00A204BC">
              <w:t>(</w:t>
            </w:r>
            <w:r w:rsidRPr="00725018">
              <w:t>2008</w:t>
            </w:r>
            <w:r w:rsidR="00A204BC">
              <w:t>)</w:t>
            </w:r>
            <w:r w:rsidRPr="00725018">
              <w:t>. Path</w:t>
            </w:r>
            <w:r>
              <w:t>ways to prison: Impact of victimization in the lives of incarcerated w</w:t>
            </w:r>
            <w:r w:rsidRPr="00725018">
              <w:t xml:space="preserve">omen. </w:t>
            </w:r>
            <w:r w:rsidRPr="00330976">
              <w:rPr>
                <w:i/>
              </w:rPr>
              <w:t>Violence Against Women</w:t>
            </w:r>
            <w:r w:rsidRPr="00725018">
              <w:t xml:space="preserve"> 14(</w:t>
            </w:r>
            <w:r w:rsidRPr="00330976">
              <w:rPr>
                <w:i/>
              </w:rPr>
              <w:t>2</w:t>
            </w:r>
            <w:r w:rsidRPr="00725018">
              <w:t>), 1362-1381.</w:t>
            </w:r>
          </w:p>
          <w:p w14:paraId="39D893C6" w14:textId="77777777" w:rsidR="00F52CB0" w:rsidRDefault="00F52CB0" w:rsidP="00F52CB0">
            <w:pPr>
              <w:rPr>
                <w:b/>
                <w:color w:val="FF0000"/>
              </w:rPr>
            </w:pPr>
          </w:p>
          <w:p w14:paraId="44A8B82F" w14:textId="01E2537B" w:rsidR="00F52CB0" w:rsidRPr="00330976" w:rsidRDefault="00F52CB0" w:rsidP="00F52CB0">
            <w:pPr>
              <w:rPr>
                <w:b/>
                <w:i/>
                <w:color w:val="000000" w:themeColor="text1"/>
              </w:rPr>
            </w:pPr>
            <w:r w:rsidRPr="00330976">
              <w:rPr>
                <w:b/>
                <w:i/>
                <w:color w:val="000000" w:themeColor="text1"/>
              </w:rPr>
              <w:t>Assignments:</w:t>
            </w:r>
          </w:p>
          <w:p w14:paraId="5C327779" w14:textId="605A3D4B" w:rsidR="00F52CB0" w:rsidRPr="00B64541" w:rsidRDefault="00F52CB0" w:rsidP="00F52CB0">
            <w:pPr>
              <w:rPr>
                <w:b/>
                <w:color w:val="FF0000"/>
              </w:rPr>
            </w:pPr>
            <w:r w:rsidRPr="00485145">
              <w:rPr>
                <w:b/>
                <w:color w:val="FF0000"/>
              </w:rPr>
              <w:t xml:space="preserve">*Group </w:t>
            </w:r>
            <w:r w:rsidR="00A139AC">
              <w:rPr>
                <w:b/>
                <w:color w:val="FF0000"/>
              </w:rPr>
              <w:t>3</w:t>
            </w:r>
            <w:r w:rsidRPr="00485145">
              <w:rPr>
                <w:b/>
                <w:color w:val="FF0000"/>
              </w:rPr>
              <w:t xml:space="preserve"> Present*</w:t>
            </w:r>
          </w:p>
          <w:p w14:paraId="586DC317" w14:textId="6E32A99F" w:rsidR="00F52CB0" w:rsidRDefault="00F52CB0" w:rsidP="00F52CB0">
            <w:pPr>
              <w:tabs>
                <w:tab w:val="left" w:pos="4920"/>
              </w:tabs>
              <w:rPr>
                <w:b/>
                <w:color w:val="FF0000"/>
              </w:rPr>
            </w:pPr>
            <w:r w:rsidRPr="00485145">
              <w:rPr>
                <w:b/>
                <w:color w:val="FF0000"/>
              </w:rPr>
              <w:t>Assignment #1 D</w:t>
            </w:r>
            <w:r w:rsidRPr="004D642D">
              <w:rPr>
                <w:b/>
                <w:color w:val="FF0000"/>
              </w:rPr>
              <w:t>ue</w:t>
            </w:r>
          </w:p>
          <w:p w14:paraId="28A23811" w14:textId="724DAF07" w:rsidR="00376199" w:rsidRDefault="00376199" w:rsidP="00F52CB0">
            <w:pPr>
              <w:tabs>
                <w:tab w:val="left" w:pos="4920"/>
              </w:tabs>
              <w:rPr>
                <w:b/>
                <w:color w:val="FF0000"/>
              </w:rPr>
            </w:pPr>
          </w:p>
          <w:p w14:paraId="29408AFE" w14:textId="77777777" w:rsidR="00376199" w:rsidRPr="00485145" w:rsidRDefault="00376199" w:rsidP="00F52CB0">
            <w:pPr>
              <w:tabs>
                <w:tab w:val="left" w:pos="4920"/>
              </w:tabs>
              <w:rPr>
                <w:b/>
                <w:color w:val="FF0000"/>
              </w:rPr>
            </w:pPr>
          </w:p>
          <w:p w14:paraId="05E22299" w14:textId="77777777" w:rsidR="00F52CB0" w:rsidRPr="00725018" w:rsidRDefault="00F52CB0" w:rsidP="00F52CB0"/>
        </w:tc>
        <w:tc>
          <w:tcPr>
            <w:tcW w:w="910" w:type="dxa"/>
          </w:tcPr>
          <w:p w14:paraId="4F5607DF" w14:textId="77777777" w:rsidR="00F52CB0" w:rsidRPr="00F56986" w:rsidRDefault="00F52CB0" w:rsidP="00F52CB0">
            <w:pPr>
              <w:pStyle w:val="Technical4"/>
              <w:rPr>
                <w:rFonts w:ascii="Times New Roman" w:hAnsi="Times New Roman"/>
                <w:b w:val="0"/>
                <w:sz w:val="22"/>
                <w:szCs w:val="22"/>
              </w:rPr>
            </w:pPr>
          </w:p>
        </w:tc>
      </w:tr>
      <w:tr w:rsidR="00F52CB0" w:rsidRPr="00F56986" w14:paraId="368F8E47" w14:textId="77777777" w:rsidTr="00F52CB0">
        <w:trPr>
          <w:gridAfter w:val="1"/>
          <w:wAfter w:w="910" w:type="dxa"/>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EA79F4" w14:textId="77777777" w:rsidR="00F52CB0" w:rsidRPr="00F56986" w:rsidRDefault="00F52CB0" w:rsidP="00F52CB0">
            <w:pPr>
              <w:rPr>
                <w:sz w:val="22"/>
                <w:szCs w:val="22"/>
              </w:rPr>
            </w:pPr>
            <w:r w:rsidRPr="00F56986">
              <w:rPr>
                <w:sz w:val="22"/>
                <w:szCs w:val="22"/>
              </w:rPr>
              <w:lastRenderedPageBreak/>
              <w:t>5</w:t>
            </w:r>
          </w:p>
          <w:p w14:paraId="64556D90" w14:textId="77777777" w:rsidR="00F52CB0" w:rsidRPr="00F56986" w:rsidRDefault="00F52CB0" w:rsidP="00F52CB0">
            <w:pPr>
              <w:rPr>
                <w:sz w:val="22"/>
                <w:szCs w:val="22"/>
              </w:rPr>
            </w:pPr>
          </w:p>
        </w:tc>
        <w:tc>
          <w:tcPr>
            <w:tcW w:w="1128" w:type="dxa"/>
            <w:tcBorders>
              <w:top w:val="single" w:sz="8" w:space="0" w:color="000000"/>
              <w:left w:val="single" w:sz="8" w:space="0" w:color="000000"/>
              <w:bottom w:val="single" w:sz="8" w:space="0" w:color="000000"/>
              <w:right w:val="single" w:sz="8" w:space="0" w:color="000000"/>
            </w:tcBorders>
          </w:tcPr>
          <w:p w14:paraId="1F7D63B2" w14:textId="77777777" w:rsidR="00F52CB0" w:rsidRPr="00F56986" w:rsidRDefault="00F52CB0" w:rsidP="00F52CB0">
            <w:pPr>
              <w:rPr>
                <w:sz w:val="22"/>
                <w:szCs w:val="22"/>
              </w:rPr>
            </w:pPr>
            <w:r>
              <w:rPr>
                <w:sz w:val="22"/>
                <w:szCs w:val="22"/>
              </w:rPr>
              <w:t>02/27</w:t>
            </w:r>
          </w:p>
          <w:p w14:paraId="28666AD9" w14:textId="77777777" w:rsidR="00F52CB0" w:rsidRPr="00F56986" w:rsidRDefault="00F52CB0" w:rsidP="00F52CB0">
            <w:pPr>
              <w:rPr>
                <w:sz w:val="22"/>
                <w:szCs w:val="22"/>
              </w:rPr>
            </w:pPr>
          </w:p>
          <w:p w14:paraId="7C1DCFBC" w14:textId="77777777" w:rsidR="00F52CB0" w:rsidRPr="00F56986" w:rsidRDefault="00F52CB0" w:rsidP="00F52CB0">
            <w:pPr>
              <w:rPr>
                <w:sz w:val="22"/>
                <w:szCs w:val="22"/>
              </w:rPr>
            </w:pPr>
          </w:p>
          <w:p w14:paraId="1EB75563" w14:textId="77777777" w:rsidR="00F52CB0" w:rsidRPr="00F56986" w:rsidRDefault="00F52CB0" w:rsidP="00F52CB0">
            <w:pPr>
              <w:rPr>
                <w:sz w:val="22"/>
                <w:szCs w:val="22"/>
              </w:rPr>
            </w:pPr>
          </w:p>
          <w:p w14:paraId="7A5374A1" w14:textId="77777777" w:rsidR="00F52CB0" w:rsidRPr="00F56986" w:rsidRDefault="00F52CB0" w:rsidP="00F52CB0">
            <w:pPr>
              <w:rPr>
                <w:sz w:val="22"/>
                <w:szCs w:val="22"/>
              </w:rPr>
            </w:pPr>
          </w:p>
          <w:p w14:paraId="12D79916" w14:textId="77777777" w:rsidR="00F52CB0" w:rsidRDefault="00F52CB0" w:rsidP="00F52CB0">
            <w:pPr>
              <w:rPr>
                <w:sz w:val="22"/>
                <w:szCs w:val="22"/>
              </w:rPr>
            </w:pPr>
          </w:p>
        </w:tc>
        <w:tc>
          <w:tcPr>
            <w:tcW w:w="9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70B4C7" w14:textId="77777777" w:rsidR="00F52CB0" w:rsidRDefault="00F52CB0" w:rsidP="00F52C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color w:val="auto"/>
              </w:rPr>
            </w:pPr>
            <w:r w:rsidRPr="00725018">
              <w:rPr>
                <w:b/>
              </w:rPr>
              <w:t>Types of Crime: Murders and Robberies</w:t>
            </w:r>
            <w:r>
              <w:rPr>
                <w:b/>
              </w:rPr>
              <w:t xml:space="preserve"> </w:t>
            </w:r>
          </w:p>
          <w:p w14:paraId="67D42E8D" w14:textId="77777777" w:rsidR="00F52CB0" w:rsidRPr="00485145" w:rsidRDefault="00F52CB0" w:rsidP="00F52CB0">
            <w:pPr>
              <w:rPr>
                <w:b/>
                <w:color w:val="auto"/>
              </w:rPr>
            </w:pPr>
          </w:p>
          <w:p w14:paraId="62A93A8C" w14:textId="1137F4CA" w:rsidR="00F52CB0" w:rsidRPr="00330976" w:rsidRDefault="00F52CB0" w:rsidP="00F52CB0">
            <w:pPr>
              <w:tabs>
                <w:tab w:val="left" w:pos="4920"/>
              </w:tabs>
              <w:rPr>
                <w:b/>
                <w:bCs/>
                <w:i/>
              </w:rPr>
            </w:pPr>
            <w:r w:rsidRPr="00330976">
              <w:rPr>
                <w:b/>
                <w:bCs/>
                <w:i/>
              </w:rPr>
              <w:t>Readings:</w:t>
            </w:r>
          </w:p>
          <w:p w14:paraId="520AC597" w14:textId="77777777" w:rsidR="00F52CB0" w:rsidRPr="00330976" w:rsidRDefault="00F52CB0" w:rsidP="00F52CB0">
            <w:pPr>
              <w:pStyle w:val="ListParagraph"/>
              <w:numPr>
                <w:ilvl w:val="0"/>
                <w:numId w:val="5"/>
              </w:numPr>
              <w:tabs>
                <w:tab w:val="left" w:pos="4920"/>
              </w:tabs>
              <w:ind w:left="360"/>
            </w:pPr>
            <w:r w:rsidRPr="00330976">
              <w:rPr>
                <w:bCs/>
              </w:rPr>
              <w:t>Karmen:</w:t>
            </w:r>
            <w:r w:rsidRPr="00330976">
              <w:t xml:space="preserve"> Ch. 4</w:t>
            </w:r>
          </w:p>
          <w:p w14:paraId="024B210E" w14:textId="77777777" w:rsidR="00F52CB0" w:rsidRPr="00330976" w:rsidRDefault="00F52CB0" w:rsidP="00F52CB0">
            <w:pPr>
              <w:pStyle w:val="ListParagraph"/>
              <w:numPr>
                <w:ilvl w:val="0"/>
                <w:numId w:val="5"/>
              </w:numPr>
              <w:ind w:left="360"/>
            </w:pPr>
            <w:r w:rsidRPr="00330976">
              <w:t>Hickey: Ch. 1 and 3</w:t>
            </w:r>
          </w:p>
          <w:p w14:paraId="0295087A" w14:textId="6756D3BE" w:rsidR="00F52CB0" w:rsidRPr="00330976" w:rsidRDefault="00F52CB0" w:rsidP="00F52CB0">
            <w:pPr>
              <w:pStyle w:val="ListParagraph"/>
              <w:numPr>
                <w:ilvl w:val="0"/>
                <w:numId w:val="5"/>
              </w:numPr>
              <w:ind w:left="360"/>
              <w:rPr>
                <w:u w:val="single"/>
              </w:rPr>
            </w:pPr>
            <w:r w:rsidRPr="00330976">
              <w:t>Article:</w:t>
            </w:r>
            <w:r w:rsidRPr="00330976">
              <w:rPr>
                <w:b/>
              </w:rPr>
              <w:t xml:space="preserve"> </w:t>
            </w:r>
            <w:proofErr w:type="spellStart"/>
            <w:r w:rsidRPr="00725018">
              <w:t>Zinzow</w:t>
            </w:r>
            <w:proofErr w:type="spellEnd"/>
            <w:r w:rsidRPr="00725018">
              <w:t xml:space="preserve">, Thompson, &amp; Rheingold (2013). Ch 6. Homicide Survivors. In </w:t>
            </w:r>
            <w:r w:rsidRPr="00330976">
              <w:rPr>
                <w:u w:val="single"/>
              </w:rPr>
              <w:t>Victims of Crime</w:t>
            </w:r>
          </w:p>
          <w:p w14:paraId="150FB57C" w14:textId="77777777" w:rsidR="00F52CB0" w:rsidRDefault="00F52CB0" w:rsidP="00F52CB0">
            <w:pPr>
              <w:rPr>
                <w:color w:val="0000FF"/>
              </w:rPr>
            </w:pPr>
          </w:p>
          <w:p w14:paraId="2AB6B164" w14:textId="774C0374" w:rsidR="00F52CB0" w:rsidRPr="00330976" w:rsidRDefault="00F52CB0" w:rsidP="00F52CB0">
            <w:pPr>
              <w:rPr>
                <w:b/>
                <w:i/>
                <w:color w:val="000000" w:themeColor="text1"/>
              </w:rPr>
            </w:pPr>
            <w:r w:rsidRPr="00330976">
              <w:rPr>
                <w:b/>
                <w:i/>
                <w:color w:val="000000" w:themeColor="text1"/>
              </w:rPr>
              <w:t>Assignments:</w:t>
            </w:r>
          </w:p>
          <w:p w14:paraId="6482BEE2" w14:textId="697FAE9C" w:rsidR="00A139AC" w:rsidRDefault="00A139AC" w:rsidP="00F52CB0">
            <w:pPr>
              <w:rPr>
                <w:b/>
                <w:color w:val="FF0000"/>
              </w:rPr>
            </w:pPr>
            <w:r>
              <w:rPr>
                <w:b/>
                <w:color w:val="FF0000"/>
              </w:rPr>
              <w:t>*Group 4 Present*</w:t>
            </w:r>
          </w:p>
          <w:p w14:paraId="48325F32" w14:textId="5D2B6306" w:rsidR="00F52CB0" w:rsidRPr="00485145" w:rsidRDefault="00A139AC" w:rsidP="00F52CB0">
            <w:pPr>
              <w:rPr>
                <w:b/>
                <w:color w:val="FF0000"/>
              </w:rPr>
            </w:pPr>
            <w:r>
              <w:rPr>
                <w:b/>
                <w:color w:val="FF0000"/>
              </w:rPr>
              <w:t>Discussion</w:t>
            </w:r>
            <w:r w:rsidR="00F52CB0" w:rsidRPr="00485145">
              <w:rPr>
                <w:b/>
                <w:color w:val="FF0000"/>
              </w:rPr>
              <w:t xml:space="preserve"> #</w:t>
            </w:r>
            <w:r>
              <w:rPr>
                <w:b/>
                <w:color w:val="FF0000"/>
              </w:rPr>
              <w:t>3</w:t>
            </w:r>
          </w:p>
          <w:p w14:paraId="4F7AD6CE" w14:textId="77777777" w:rsidR="00F52CB0" w:rsidRPr="00CD33A6" w:rsidRDefault="00F52CB0" w:rsidP="00F52CB0">
            <w:pPr>
              <w:tabs>
                <w:tab w:val="left" w:pos="4920"/>
              </w:tabs>
              <w:rPr>
                <w:b/>
                <w:color w:val="FF0000"/>
              </w:rPr>
            </w:pPr>
          </w:p>
        </w:tc>
      </w:tr>
      <w:tr w:rsidR="00F52CB0" w:rsidRPr="00F56986" w14:paraId="59389FE3" w14:textId="77777777" w:rsidTr="00F52CB0">
        <w:trPr>
          <w:gridAfter w:val="1"/>
          <w:wAfter w:w="910" w:type="dxa"/>
          <w:trHeight w:val="142"/>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651604" w14:textId="2D373674" w:rsidR="00F52CB0" w:rsidRPr="00F56986" w:rsidRDefault="00A204BC" w:rsidP="00F52CB0">
            <w:pPr>
              <w:rPr>
                <w:sz w:val="22"/>
                <w:szCs w:val="22"/>
              </w:rPr>
            </w:pPr>
            <w:r>
              <w:rPr>
                <w:sz w:val="22"/>
                <w:szCs w:val="22"/>
              </w:rPr>
              <w:t>6</w:t>
            </w:r>
          </w:p>
        </w:tc>
        <w:tc>
          <w:tcPr>
            <w:tcW w:w="1128" w:type="dxa"/>
            <w:tcBorders>
              <w:top w:val="single" w:sz="8" w:space="0" w:color="000000"/>
              <w:left w:val="single" w:sz="8" w:space="0" w:color="000000"/>
              <w:bottom w:val="single" w:sz="8" w:space="0" w:color="000000"/>
              <w:right w:val="single" w:sz="8" w:space="0" w:color="000000"/>
            </w:tcBorders>
          </w:tcPr>
          <w:p w14:paraId="0EE3C9CA" w14:textId="0CAE5F7D" w:rsidR="00F52CB0" w:rsidRPr="00F56986" w:rsidRDefault="00F52CB0" w:rsidP="00F52CB0">
            <w:pPr>
              <w:rPr>
                <w:sz w:val="22"/>
                <w:szCs w:val="22"/>
              </w:rPr>
            </w:pPr>
            <w:r>
              <w:rPr>
                <w:sz w:val="22"/>
                <w:szCs w:val="22"/>
              </w:rPr>
              <w:t>03/</w:t>
            </w:r>
            <w:r w:rsidR="00A204BC">
              <w:rPr>
                <w:sz w:val="22"/>
                <w:szCs w:val="22"/>
              </w:rPr>
              <w:t>06</w:t>
            </w:r>
          </w:p>
          <w:p w14:paraId="21703F71" w14:textId="77777777" w:rsidR="00F52CB0" w:rsidRDefault="00F52CB0" w:rsidP="00F52CB0">
            <w:pPr>
              <w:rPr>
                <w:sz w:val="22"/>
                <w:szCs w:val="22"/>
              </w:rPr>
            </w:pPr>
          </w:p>
        </w:tc>
        <w:tc>
          <w:tcPr>
            <w:tcW w:w="9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EB1B0A" w14:textId="109329DE" w:rsidR="00F52CB0" w:rsidRDefault="00F52CB0" w:rsidP="00F52C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Pr>
                <w:b/>
              </w:rPr>
              <w:t>Types of Crime: Murder, Robberies, and Serial Murder</w:t>
            </w:r>
          </w:p>
          <w:p w14:paraId="1779130C" w14:textId="77777777" w:rsidR="00F52CB0" w:rsidRDefault="00F52CB0" w:rsidP="00F52CB0">
            <w:pPr>
              <w:rPr>
                <w:b/>
              </w:rPr>
            </w:pPr>
          </w:p>
          <w:p w14:paraId="5C1091F0" w14:textId="77777777" w:rsidR="00A204BC" w:rsidRPr="00330976" w:rsidRDefault="00A204BC" w:rsidP="00A204BC">
            <w:pPr>
              <w:pStyle w:val="Heading1"/>
              <w:spacing w:after="0"/>
              <w:jc w:val="left"/>
              <w:rPr>
                <w:rFonts w:ascii="Times New Roman" w:hAnsi="Times New Roman" w:cs="Times New Roman"/>
                <w:i/>
                <w:sz w:val="24"/>
                <w:szCs w:val="24"/>
              </w:rPr>
            </w:pPr>
            <w:r w:rsidRPr="00330976">
              <w:rPr>
                <w:rFonts w:ascii="Times New Roman" w:hAnsi="Times New Roman" w:cs="Times New Roman"/>
                <w:i/>
                <w:sz w:val="24"/>
                <w:szCs w:val="24"/>
              </w:rPr>
              <w:t>Readings:</w:t>
            </w:r>
          </w:p>
          <w:p w14:paraId="1ADC609E" w14:textId="6FC46E5B" w:rsidR="00F52CB0" w:rsidRDefault="00A204BC" w:rsidP="00A204BC">
            <w:r w:rsidRPr="00330976">
              <w:t>Hickey:</w:t>
            </w:r>
            <w:r w:rsidRPr="00725018">
              <w:t xml:space="preserve"> Ch. 4, </w:t>
            </w:r>
            <w:r>
              <w:t xml:space="preserve">Ch. </w:t>
            </w:r>
            <w:r w:rsidRPr="00725018">
              <w:t xml:space="preserve">7 </w:t>
            </w:r>
            <w:proofErr w:type="spellStart"/>
            <w:r w:rsidRPr="00725018">
              <w:t>pgs</w:t>
            </w:r>
            <w:proofErr w:type="spellEnd"/>
            <w:r w:rsidRPr="00725018">
              <w:t xml:space="preserve"> 233-260, Ch. 8</w:t>
            </w:r>
          </w:p>
          <w:p w14:paraId="13735C27" w14:textId="77777777" w:rsidR="00F52CB0" w:rsidRDefault="00F52CB0" w:rsidP="00F52CB0">
            <w:pPr>
              <w:rPr>
                <w:b/>
              </w:rPr>
            </w:pPr>
          </w:p>
          <w:p w14:paraId="4BA2F3F9" w14:textId="724D9D62" w:rsidR="00F52CB0" w:rsidRDefault="00F52CB0" w:rsidP="00F52CB0">
            <w:pPr>
              <w:rPr>
                <w:b/>
              </w:rPr>
            </w:pPr>
            <w:r w:rsidRPr="00E563AE">
              <w:rPr>
                <w:b/>
                <w:color w:val="0000FF"/>
              </w:rPr>
              <w:t>In-class guest speaker</w:t>
            </w:r>
            <w:r w:rsidR="00A139AC">
              <w:rPr>
                <w:b/>
                <w:color w:val="0000FF"/>
              </w:rPr>
              <w:t>-</w:t>
            </w:r>
            <w:r w:rsidR="00A139AC" w:rsidRPr="00A139AC">
              <w:rPr>
                <w:i/>
                <w:color w:val="0000FF"/>
              </w:rPr>
              <w:t xml:space="preserve"> Sergeant Detective Raul Martinez, SJPD, Homicide Unit (retired)</w:t>
            </w:r>
          </w:p>
          <w:p w14:paraId="419FA3EC" w14:textId="77777777" w:rsidR="00F52CB0" w:rsidRDefault="00F52CB0" w:rsidP="00F52CB0">
            <w:pPr>
              <w:rPr>
                <w:b/>
                <w:i/>
                <w:color w:val="000000" w:themeColor="text1"/>
              </w:rPr>
            </w:pPr>
          </w:p>
          <w:p w14:paraId="3A2D656A" w14:textId="22734F98" w:rsidR="00F52CB0" w:rsidRPr="00330976" w:rsidRDefault="00F52CB0" w:rsidP="00F52CB0">
            <w:pPr>
              <w:rPr>
                <w:b/>
                <w:i/>
                <w:color w:val="000000" w:themeColor="text1"/>
              </w:rPr>
            </w:pPr>
            <w:r w:rsidRPr="00330976">
              <w:rPr>
                <w:b/>
                <w:i/>
                <w:color w:val="000000" w:themeColor="text1"/>
              </w:rPr>
              <w:t>Assignments:</w:t>
            </w:r>
          </w:p>
          <w:p w14:paraId="45766CF3" w14:textId="46A8D493" w:rsidR="00F52CB0" w:rsidRPr="00485145" w:rsidRDefault="00906A2B" w:rsidP="00F52CB0">
            <w:pPr>
              <w:rPr>
                <w:b/>
                <w:color w:val="FF0000"/>
              </w:rPr>
            </w:pPr>
            <w:r>
              <w:rPr>
                <w:b/>
                <w:color w:val="FF0000"/>
              </w:rPr>
              <w:t>Discussion</w:t>
            </w:r>
            <w:r w:rsidR="00F52CB0" w:rsidRPr="00485145">
              <w:rPr>
                <w:b/>
                <w:color w:val="FF0000"/>
              </w:rPr>
              <w:t xml:space="preserve"> #</w:t>
            </w:r>
            <w:r w:rsidR="00A139AC">
              <w:rPr>
                <w:b/>
                <w:color w:val="FF0000"/>
              </w:rPr>
              <w:t>4</w:t>
            </w:r>
          </w:p>
          <w:p w14:paraId="6B3E89C8" w14:textId="77777777" w:rsidR="00F52CB0" w:rsidRPr="00725018" w:rsidRDefault="00F52CB0" w:rsidP="00F52CB0"/>
        </w:tc>
      </w:tr>
      <w:tr w:rsidR="00F52CB0" w:rsidRPr="00F56986" w14:paraId="49508542" w14:textId="77777777" w:rsidTr="00F52CB0">
        <w:trPr>
          <w:gridAfter w:val="1"/>
          <w:wAfter w:w="910" w:type="dxa"/>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5AA666" w14:textId="7A86F922" w:rsidR="00F52CB0" w:rsidRPr="00F56986" w:rsidRDefault="00A204BC" w:rsidP="00F52CB0">
            <w:pPr>
              <w:rPr>
                <w:sz w:val="22"/>
                <w:szCs w:val="22"/>
              </w:rPr>
            </w:pPr>
            <w:r>
              <w:rPr>
                <w:sz w:val="22"/>
                <w:szCs w:val="22"/>
              </w:rPr>
              <w:t>7</w:t>
            </w:r>
          </w:p>
          <w:p w14:paraId="6CAE7636" w14:textId="77777777" w:rsidR="00F52CB0" w:rsidRPr="00F56986" w:rsidRDefault="00F52CB0" w:rsidP="00F52CB0">
            <w:pPr>
              <w:rPr>
                <w:sz w:val="22"/>
                <w:szCs w:val="22"/>
              </w:rPr>
            </w:pPr>
          </w:p>
        </w:tc>
        <w:tc>
          <w:tcPr>
            <w:tcW w:w="1128" w:type="dxa"/>
            <w:tcBorders>
              <w:top w:val="single" w:sz="8" w:space="0" w:color="000000"/>
              <w:left w:val="single" w:sz="8" w:space="0" w:color="000000"/>
              <w:bottom w:val="single" w:sz="8" w:space="0" w:color="000000"/>
              <w:right w:val="single" w:sz="8" w:space="0" w:color="000000"/>
            </w:tcBorders>
          </w:tcPr>
          <w:p w14:paraId="7BEE79B4" w14:textId="7FAD0F77" w:rsidR="00F52CB0" w:rsidRDefault="00F52CB0" w:rsidP="00F52CB0">
            <w:pPr>
              <w:rPr>
                <w:sz w:val="22"/>
                <w:szCs w:val="22"/>
              </w:rPr>
            </w:pPr>
            <w:r>
              <w:rPr>
                <w:sz w:val="22"/>
                <w:szCs w:val="22"/>
              </w:rPr>
              <w:t>03/</w:t>
            </w:r>
            <w:r w:rsidR="00A204BC">
              <w:rPr>
                <w:sz w:val="22"/>
                <w:szCs w:val="22"/>
              </w:rPr>
              <w:t>13</w:t>
            </w:r>
          </w:p>
        </w:tc>
        <w:tc>
          <w:tcPr>
            <w:tcW w:w="9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8C5FBA" w14:textId="77777777" w:rsidR="00F52CB0" w:rsidRPr="00725018" w:rsidRDefault="00F52CB0" w:rsidP="00F52C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sidRPr="00725018">
              <w:rPr>
                <w:b/>
              </w:rPr>
              <w:t>Types of Crime: Victimized Children</w:t>
            </w:r>
          </w:p>
          <w:p w14:paraId="6CA2547E" w14:textId="77777777" w:rsidR="00F52CB0" w:rsidRDefault="00F52CB0" w:rsidP="00F52CB0">
            <w:pPr>
              <w:autoSpaceDE w:val="0"/>
              <w:autoSpaceDN w:val="0"/>
              <w:adjustRightInd w:val="0"/>
              <w:rPr>
                <w:b/>
                <w:bCs/>
                <w:i/>
                <w:iCs/>
              </w:rPr>
            </w:pPr>
          </w:p>
          <w:p w14:paraId="4D414A32" w14:textId="06971236" w:rsidR="00F52CB0" w:rsidRPr="00725018" w:rsidRDefault="00F52CB0" w:rsidP="00F52CB0">
            <w:pPr>
              <w:autoSpaceDE w:val="0"/>
              <w:autoSpaceDN w:val="0"/>
              <w:adjustRightInd w:val="0"/>
              <w:rPr>
                <w:b/>
                <w:bCs/>
                <w:i/>
                <w:iCs/>
              </w:rPr>
            </w:pPr>
            <w:r>
              <w:rPr>
                <w:b/>
                <w:bCs/>
                <w:i/>
                <w:iCs/>
              </w:rPr>
              <w:t>Readings:</w:t>
            </w:r>
          </w:p>
          <w:p w14:paraId="5CC84205" w14:textId="77777777" w:rsidR="00F52CB0" w:rsidRPr="00330976" w:rsidRDefault="00F52CB0" w:rsidP="00F52CB0">
            <w:pPr>
              <w:pStyle w:val="ListParagraph"/>
              <w:numPr>
                <w:ilvl w:val="0"/>
                <w:numId w:val="6"/>
              </w:numPr>
              <w:tabs>
                <w:tab w:val="left" w:pos="4920"/>
              </w:tabs>
            </w:pPr>
            <w:r w:rsidRPr="00330976">
              <w:t>Karmen: Ch. 8</w:t>
            </w:r>
          </w:p>
          <w:p w14:paraId="09999C33" w14:textId="77777777" w:rsidR="00F52CB0" w:rsidRPr="00330976" w:rsidRDefault="00F52CB0" w:rsidP="00F52CB0">
            <w:pPr>
              <w:pStyle w:val="body-paragraph"/>
              <w:numPr>
                <w:ilvl w:val="0"/>
                <w:numId w:val="6"/>
              </w:numPr>
              <w:rPr>
                <w:lang w:val="en"/>
              </w:rPr>
            </w:pPr>
            <w:r w:rsidRPr="00330976">
              <w:t xml:space="preserve">Article: </w:t>
            </w:r>
            <w:r w:rsidRPr="00330976">
              <w:rPr>
                <w:lang w:val="en"/>
              </w:rPr>
              <w:t xml:space="preserve">Smith, D. W., Letourneau, E. J., Saunders, B. E., Kilpatrick, D. G., Resnick, H. S., &amp; Best, C. L. (2000). Delay in disclosure of childhood rape: Results from a national survey. </w:t>
            </w:r>
            <w:r w:rsidRPr="00330976">
              <w:rPr>
                <w:i/>
                <w:iCs/>
                <w:lang w:val="en"/>
              </w:rPr>
              <w:t>Child Abuse &amp; Neglect</w:t>
            </w:r>
            <w:r w:rsidRPr="00330976">
              <w:rPr>
                <w:lang w:val="en"/>
              </w:rPr>
              <w:t xml:space="preserve">, </w:t>
            </w:r>
            <w:r w:rsidRPr="00330976">
              <w:rPr>
                <w:i/>
                <w:iCs/>
                <w:lang w:val="en"/>
              </w:rPr>
              <w:t>24</w:t>
            </w:r>
            <w:r w:rsidRPr="00330976">
              <w:rPr>
                <w:lang w:val="en"/>
              </w:rPr>
              <w:t xml:space="preserve">(2), 273-287. </w:t>
            </w:r>
          </w:p>
          <w:p w14:paraId="650A16F5" w14:textId="3ABD2956" w:rsidR="00F52CB0" w:rsidRPr="00330976" w:rsidRDefault="00F52CB0" w:rsidP="00F52CB0">
            <w:pPr>
              <w:pStyle w:val="ListParagraph"/>
              <w:numPr>
                <w:ilvl w:val="0"/>
                <w:numId w:val="6"/>
              </w:numPr>
              <w:tabs>
                <w:tab w:val="left" w:pos="4920"/>
              </w:tabs>
            </w:pPr>
            <w:r w:rsidRPr="00330976">
              <w:t xml:space="preserve">McIntyre, </w:t>
            </w:r>
            <w:proofErr w:type="spellStart"/>
            <w:r w:rsidRPr="00330976">
              <w:t>J.K.</w:t>
            </w:r>
            <w:r w:rsidR="00376199">
              <w:t>&amp;</w:t>
            </w:r>
            <w:r w:rsidRPr="00330976">
              <w:t>Windom</w:t>
            </w:r>
            <w:proofErr w:type="spellEnd"/>
            <w:r w:rsidRPr="00330976">
              <w:t xml:space="preserve">, C.S </w:t>
            </w:r>
            <w:r w:rsidR="00376199">
              <w:t>(</w:t>
            </w:r>
            <w:r w:rsidRPr="00330976">
              <w:t>2011</w:t>
            </w:r>
            <w:r w:rsidR="00376199">
              <w:t>)</w:t>
            </w:r>
            <w:r w:rsidRPr="00330976">
              <w:t xml:space="preserve">. Childhood victimization and crime victimization. </w:t>
            </w:r>
            <w:r w:rsidRPr="00330976">
              <w:rPr>
                <w:i/>
              </w:rPr>
              <w:t>Journal of Interpersonal Violence</w:t>
            </w:r>
            <w:r w:rsidR="00376199">
              <w:rPr>
                <w:i/>
              </w:rPr>
              <w:t>,</w:t>
            </w:r>
            <w:r w:rsidRPr="00330976">
              <w:t xml:space="preserve"> </w:t>
            </w:r>
            <w:r w:rsidRPr="00376199">
              <w:rPr>
                <w:i/>
              </w:rPr>
              <w:t>26</w:t>
            </w:r>
            <w:r w:rsidRPr="00330976">
              <w:t>(</w:t>
            </w:r>
            <w:r w:rsidRPr="00330976">
              <w:rPr>
                <w:i/>
              </w:rPr>
              <w:t>4</w:t>
            </w:r>
            <w:r w:rsidRPr="00330976">
              <w:t>), 640-663.</w:t>
            </w:r>
          </w:p>
          <w:p w14:paraId="70C3D73F" w14:textId="77777777" w:rsidR="00F52CB0" w:rsidRDefault="00F52CB0" w:rsidP="00F52CB0">
            <w:pPr>
              <w:tabs>
                <w:tab w:val="left" w:pos="4920"/>
              </w:tabs>
              <w:rPr>
                <w:b/>
                <w:color w:val="0000FF"/>
              </w:rPr>
            </w:pPr>
          </w:p>
          <w:p w14:paraId="492CF2E6" w14:textId="56B7065C" w:rsidR="00F52CB0" w:rsidRPr="00725018" w:rsidRDefault="00F52CB0" w:rsidP="00F52CB0">
            <w:pPr>
              <w:tabs>
                <w:tab w:val="left" w:pos="4920"/>
              </w:tabs>
              <w:rPr>
                <w:b/>
                <w:color w:val="FF0000"/>
              </w:rPr>
            </w:pPr>
            <w:r w:rsidRPr="00E563AE">
              <w:rPr>
                <w:b/>
                <w:color w:val="0000FF"/>
              </w:rPr>
              <w:t>In-class guest speaker</w:t>
            </w:r>
            <w:r w:rsidR="00A139AC">
              <w:rPr>
                <w:b/>
                <w:color w:val="0000FF"/>
              </w:rPr>
              <w:t xml:space="preserve">- </w:t>
            </w:r>
            <w:r w:rsidR="00A139AC" w:rsidRPr="00A139AC">
              <w:rPr>
                <w:i/>
                <w:color w:val="0000FF"/>
              </w:rPr>
              <w:t>Nadia Webster</w:t>
            </w:r>
          </w:p>
          <w:p w14:paraId="6CFD36D1" w14:textId="77777777" w:rsidR="00F52CB0" w:rsidRDefault="00F52CB0" w:rsidP="00F52CB0">
            <w:pPr>
              <w:tabs>
                <w:tab w:val="left" w:pos="4920"/>
              </w:tabs>
              <w:rPr>
                <w:b/>
                <w:color w:val="0000FF"/>
              </w:rPr>
            </w:pPr>
          </w:p>
          <w:p w14:paraId="2A904C6D" w14:textId="379E8846" w:rsidR="00F52CB0" w:rsidRPr="00330976" w:rsidRDefault="00F52CB0" w:rsidP="00F52CB0">
            <w:pPr>
              <w:tabs>
                <w:tab w:val="left" w:pos="4920"/>
              </w:tabs>
              <w:rPr>
                <w:b/>
                <w:i/>
                <w:color w:val="000000" w:themeColor="text1"/>
              </w:rPr>
            </w:pPr>
            <w:r w:rsidRPr="00330976">
              <w:rPr>
                <w:b/>
                <w:i/>
                <w:color w:val="000000" w:themeColor="text1"/>
              </w:rPr>
              <w:t>Assignments:</w:t>
            </w:r>
          </w:p>
          <w:p w14:paraId="3DBE5AEC" w14:textId="5458236E" w:rsidR="00F52CB0" w:rsidRDefault="00DD4BED" w:rsidP="00F52CB0">
            <w:pPr>
              <w:tabs>
                <w:tab w:val="left" w:pos="4920"/>
              </w:tabs>
              <w:rPr>
                <w:b/>
                <w:color w:val="FF0000"/>
              </w:rPr>
            </w:pPr>
            <w:r w:rsidRPr="00A3152A">
              <w:rPr>
                <w:b/>
                <w:color w:val="FF0000"/>
              </w:rPr>
              <w:t>Assignment #2 Du</w:t>
            </w:r>
            <w:r>
              <w:rPr>
                <w:b/>
                <w:color w:val="FF0000"/>
              </w:rPr>
              <w:t>e</w:t>
            </w:r>
            <w:r>
              <w:rPr>
                <w:b/>
                <w:color w:val="FF0000"/>
              </w:rPr>
              <w:t xml:space="preserve"> </w:t>
            </w:r>
          </w:p>
          <w:p w14:paraId="60CCB2B0" w14:textId="27EFF131" w:rsidR="00A139AC" w:rsidRDefault="00A139AC" w:rsidP="00F52CB0">
            <w:pPr>
              <w:tabs>
                <w:tab w:val="left" w:pos="4920"/>
              </w:tabs>
              <w:rPr>
                <w:b/>
                <w:color w:val="FF0000"/>
              </w:rPr>
            </w:pPr>
          </w:p>
          <w:p w14:paraId="3B04A3D1" w14:textId="1D379931" w:rsidR="00A139AC" w:rsidRPr="00A139AC" w:rsidRDefault="00A139AC" w:rsidP="00F52CB0">
            <w:pPr>
              <w:tabs>
                <w:tab w:val="left" w:pos="4920"/>
              </w:tabs>
              <w:rPr>
                <w:i/>
                <w:color w:val="auto"/>
                <w:sz w:val="20"/>
              </w:rPr>
            </w:pPr>
            <w:r w:rsidRPr="00A139AC">
              <w:rPr>
                <w:i/>
                <w:color w:val="auto"/>
                <w:sz w:val="20"/>
              </w:rPr>
              <w:t>*</w:t>
            </w:r>
            <w:r>
              <w:rPr>
                <w:i/>
                <w:color w:val="auto"/>
                <w:sz w:val="20"/>
              </w:rPr>
              <w:t>e</w:t>
            </w:r>
            <w:r w:rsidRPr="00A139AC">
              <w:rPr>
                <w:i/>
                <w:color w:val="auto"/>
                <w:sz w:val="20"/>
              </w:rPr>
              <w:t xml:space="preserve">xtra </w:t>
            </w:r>
            <w:r>
              <w:rPr>
                <w:i/>
                <w:color w:val="auto"/>
                <w:sz w:val="20"/>
              </w:rPr>
              <w:t>c</w:t>
            </w:r>
            <w:r w:rsidRPr="00A139AC">
              <w:rPr>
                <w:i/>
                <w:color w:val="auto"/>
                <w:sz w:val="20"/>
              </w:rPr>
              <w:t>redit opportunity</w:t>
            </w:r>
            <w:r>
              <w:rPr>
                <w:i/>
                <w:color w:val="auto"/>
                <w:sz w:val="20"/>
              </w:rPr>
              <w:t xml:space="preserve"> following class</w:t>
            </w:r>
            <w:r w:rsidRPr="00A139AC">
              <w:rPr>
                <w:i/>
                <w:color w:val="auto"/>
                <w:sz w:val="20"/>
              </w:rPr>
              <w:t>*</w:t>
            </w:r>
          </w:p>
          <w:p w14:paraId="4AB2D2DF" w14:textId="77777777" w:rsidR="00F52CB0" w:rsidRPr="00725018" w:rsidRDefault="00F52CB0" w:rsidP="00F52CB0">
            <w:pPr>
              <w:rPr>
                <w:b/>
              </w:rPr>
            </w:pPr>
          </w:p>
        </w:tc>
      </w:tr>
      <w:tr w:rsidR="00A204BC" w:rsidRPr="00F56986" w14:paraId="59B1962E" w14:textId="77777777" w:rsidTr="00A139AC">
        <w:trPr>
          <w:gridAfter w:val="1"/>
          <w:wAfter w:w="910" w:type="dxa"/>
          <w:trHeight w:val="592"/>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4C6AFF" w14:textId="663844EA" w:rsidR="00A204BC" w:rsidRDefault="00A204BC" w:rsidP="00A204BC">
            <w:pPr>
              <w:rPr>
                <w:sz w:val="22"/>
                <w:szCs w:val="22"/>
              </w:rPr>
            </w:pPr>
            <w:r>
              <w:rPr>
                <w:sz w:val="22"/>
                <w:szCs w:val="22"/>
              </w:rPr>
              <w:t>8</w:t>
            </w:r>
          </w:p>
        </w:tc>
        <w:tc>
          <w:tcPr>
            <w:tcW w:w="1128" w:type="dxa"/>
            <w:tcBorders>
              <w:top w:val="single" w:sz="8" w:space="0" w:color="000000"/>
              <w:left w:val="single" w:sz="8" w:space="0" w:color="000000"/>
              <w:bottom w:val="single" w:sz="8" w:space="0" w:color="000000"/>
              <w:right w:val="single" w:sz="8" w:space="0" w:color="000000"/>
            </w:tcBorders>
          </w:tcPr>
          <w:p w14:paraId="33B1958D" w14:textId="0CCC1C2E" w:rsidR="00A204BC" w:rsidRDefault="00A204BC" w:rsidP="00A204BC">
            <w:pPr>
              <w:rPr>
                <w:sz w:val="22"/>
                <w:szCs w:val="22"/>
              </w:rPr>
            </w:pPr>
            <w:r>
              <w:rPr>
                <w:sz w:val="22"/>
                <w:szCs w:val="22"/>
              </w:rPr>
              <w:t>0</w:t>
            </w:r>
            <w:r>
              <w:rPr>
                <w:sz w:val="22"/>
                <w:szCs w:val="22"/>
              </w:rPr>
              <w:t>3/20</w:t>
            </w:r>
          </w:p>
        </w:tc>
        <w:tc>
          <w:tcPr>
            <w:tcW w:w="9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BD09BC" w14:textId="77777777" w:rsidR="00A204BC" w:rsidRPr="00725018" w:rsidRDefault="00A204BC" w:rsidP="00A204B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sidRPr="00725018">
              <w:rPr>
                <w:b/>
              </w:rPr>
              <w:t>Types of Crime: Intimate Partner Victimization (IPV)</w:t>
            </w:r>
          </w:p>
          <w:p w14:paraId="612CB2FD" w14:textId="77777777" w:rsidR="00A204BC" w:rsidRPr="00330976" w:rsidRDefault="00A204BC" w:rsidP="00A204BC">
            <w:pPr>
              <w:rPr>
                <w:b/>
                <w:i/>
              </w:rPr>
            </w:pPr>
            <w:r w:rsidRPr="00330976">
              <w:rPr>
                <w:b/>
                <w:i/>
              </w:rPr>
              <w:t>Readings:</w:t>
            </w:r>
          </w:p>
          <w:p w14:paraId="0ADB8D4C" w14:textId="77777777" w:rsidR="00A204BC" w:rsidRPr="00330976" w:rsidRDefault="00A204BC" w:rsidP="00A204BC">
            <w:pPr>
              <w:pStyle w:val="ListParagraph"/>
              <w:numPr>
                <w:ilvl w:val="0"/>
                <w:numId w:val="7"/>
              </w:numPr>
            </w:pPr>
            <w:r w:rsidRPr="00330976">
              <w:rPr>
                <w:bCs/>
                <w:iCs/>
              </w:rPr>
              <w:t>Karmen: Ch. 9</w:t>
            </w:r>
            <w:r w:rsidRPr="00330976">
              <w:t xml:space="preserve"> </w:t>
            </w:r>
          </w:p>
          <w:p w14:paraId="23C859FA" w14:textId="77777777" w:rsidR="00A204BC" w:rsidRDefault="00A204BC" w:rsidP="00A204BC">
            <w:pPr>
              <w:pStyle w:val="ListParagraph"/>
              <w:numPr>
                <w:ilvl w:val="0"/>
                <w:numId w:val="7"/>
              </w:numPr>
            </w:pPr>
            <w:r w:rsidRPr="00330976">
              <w:t>Hickey: Ch. 9</w:t>
            </w:r>
          </w:p>
          <w:p w14:paraId="58309C98" w14:textId="77777777" w:rsidR="00A204BC" w:rsidRPr="00330976" w:rsidRDefault="00A204BC" w:rsidP="00A204BC">
            <w:pPr>
              <w:pStyle w:val="ListParagraph"/>
              <w:ind w:left="360"/>
            </w:pPr>
          </w:p>
          <w:p w14:paraId="5BF445B7" w14:textId="77777777" w:rsidR="00A204BC" w:rsidRPr="00330976" w:rsidRDefault="00A204BC" w:rsidP="00A204BC">
            <w:pPr>
              <w:rPr>
                <w:b/>
                <w:i/>
              </w:rPr>
            </w:pPr>
            <w:r w:rsidRPr="00330976">
              <w:rPr>
                <w:b/>
                <w:i/>
              </w:rPr>
              <w:t>Assignments:</w:t>
            </w:r>
          </w:p>
          <w:p w14:paraId="452356CC" w14:textId="29F4AB82" w:rsidR="00A204BC" w:rsidRPr="00485145" w:rsidRDefault="00A204BC" w:rsidP="00A204BC">
            <w:pPr>
              <w:rPr>
                <w:b/>
                <w:color w:val="FF0000"/>
              </w:rPr>
            </w:pPr>
            <w:r>
              <w:rPr>
                <w:b/>
                <w:color w:val="FF0000"/>
              </w:rPr>
              <w:t xml:space="preserve">*Group </w:t>
            </w:r>
            <w:r w:rsidR="00A139AC">
              <w:rPr>
                <w:b/>
                <w:color w:val="FF0000"/>
              </w:rPr>
              <w:t>5</w:t>
            </w:r>
            <w:r w:rsidRPr="00485145">
              <w:rPr>
                <w:b/>
                <w:color w:val="FF0000"/>
              </w:rPr>
              <w:t xml:space="preserve"> Present*</w:t>
            </w:r>
          </w:p>
          <w:p w14:paraId="3EC2FEB1" w14:textId="54540C93" w:rsidR="00A204BC" w:rsidRPr="00A204BC" w:rsidRDefault="00DD4BED" w:rsidP="00A204BC">
            <w:pPr>
              <w:rPr>
                <w:b/>
                <w:color w:val="FF0000"/>
              </w:rPr>
            </w:pPr>
            <w:r>
              <w:rPr>
                <w:b/>
                <w:color w:val="FF0000"/>
              </w:rPr>
              <w:t>Discussion</w:t>
            </w:r>
            <w:r w:rsidRPr="00485145">
              <w:rPr>
                <w:b/>
                <w:color w:val="FF0000"/>
              </w:rPr>
              <w:t xml:space="preserve"> #</w:t>
            </w:r>
            <w:r>
              <w:rPr>
                <w:b/>
                <w:color w:val="FF0000"/>
              </w:rPr>
              <w:t>5</w:t>
            </w:r>
          </w:p>
        </w:tc>
      </w:tr>
      <w:tr w:rsidR="00F52CB0" w:rsidRPr="00F56986" w14:paraId="08CAB523" w14:textId="77777777" w:rsidTr="00F52CB0">
        <w:trPr>
          <w:gridAfter w:val="1"/>
          <w:wAfter w:w="910" w:type="dxa"/>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15236C" w14:textId="00696444" w:rsidR="00F52CB0" w:rsidRPr="00F56986" w:rsidRDefault="00A204BC" w:rsidP="00F52CB0">
            <w:pPr>
              <w:rPr>
                <w:sz w:val="22"/>
                <w:szCs w:val="22"/>
              </w:rPr>
            </w:pPr>
            <w:r>
              <w:rPr>
                <w:sz w:val="22"/>
                <w:szCs w:val="22"/>
              </w:rPr>
              <w:lastRenderedPageBreak/>
              <w:t>9</w:t>
            </w:r>
          </w:p>
          <w:p w14:paraId="12FCB609" w14:textId="77777777" w:rsidR="00F52CB0" w:rsidRPr="00F56986" w:rsidRDefault="00F52CB0" w:rsidP="00F52CB0">
            <w:pPr>
              <w:rPr>
                <w:sz w:val="22"/>
                <w:szCs w:val="22"/>
              </w:rPr>
            </w:pPr>
          </w:p>
        </w:tc>
        <w:tc>
          <w:tcPr>
            <w:tcW w:w="1128" w:type="dxa"/>
            <w:tcBorders>
              <w:top w:val="single" w:sz="8" w:space="0" w:color="000000"/>
              <w:left w:val="single" w:sz="8" w:space="0" w:color="000000"/>
              <w:bottom w:val="single" w:sz="8" w:space="0" w:color="000000"/>
              <w:right w:val="single" w:sz="8" w:space="0" w:color="000000"/>
            </w:tcBorders>
          </w:tcPr>
          <w:p w14:paraId="30BD513B" w14:textId="551DAAEA" w:rsidR="00F52CB0" w:rsidRPr="00F56986" w:rsidRDefault="00F52CB0" w:rsidP="00F52CB0">
            <w:pPr>
              <w:rPr>
                <w:sz w:val="22"/>
                <w:szCs w:val="22"/>
              </w:rPr>
            </w:pPr>
            <w:r>
              <w:rPr>
                <w:sz w:val="22"/>
                <w:szCs w:val="22"/>
              </w:rPr>
              <w:t>03/</w:t>
            </w:r>
            <w:r w:rsidR="00A204BC">
              <w:rPr>
                <w:sz w:val="22"/>
                <w:szCs w:val="22"/>
              </w:rPr>
              <w:t>2</w:t>
            </w:r>
            <w:r w:rsidR="00376199">
              <w:rPr>
                <w:sz w:val="22"/>
                <w:szCs w:val="22"/>
              </w:rPr>
              <w:t>7</w:t>
            </w:r>
          </w:p>
          <w:p w14:paraId="0A3A0587" w14:textId="77777777" w:rsidR="00F52CB0" w:rsidRDefault="00F52CB0" w:rsidP="00F52CB0">
            <w:pPr>
              <w:rPr>
                <w:sz w:val="22"/>
                <w:szCs w:val="22"/>
              </w:rPr>
            </w:pPr>
          </w:p>
        </w:tc>
        <w:tc>
          <w:tcPr>
            <w:tcW w:w="9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7438BF" w14:textId="5C6F4EE0" w:rsidR="00F52CB0" w:rsidRPr="00725018" w:rsidRDefault="00F52CB0" w:rsidP="00F52CB0">
            <w:pPr>
              <w:autoSpaceDE w:val="0"/>
              <w:autoSpaceDN w:val="0"/>
              <w:adjustRightInd w:val="0"/>
              <w:rPr>
                <w:b/>
                <w:color w:val="auto"/>
              </w:rPr>
            </w:pPr>
            <w:r w:rsidRPr="00725018">
              <w:rPr>
                <w:b/>
                <w:color w:val="auto"/>
              </w:rPr>
              <w:t>Midterm</w:t>
            </w:r>
            <w:r>
              <w:rPr>
                <w:b/>
                <w:color w:val="auto"/>
              </w:rPr>
              <w:t xml:space="preserve"> </w:t>
            </w:r>
            <w:r w:rsidRPr="002C0CA8">
              <w:rPr>
                <w:b/>
                <w:color w:val="auto"/>
              </w:rPr>
              <w:sym w:font="Wingdings" w:char="F04A"/>
            </w:r>
            <w:r>
              <w:rPr>
                <w:b/>
                <w:color w:val="auto"/>
              </w:rPr>
              <w:t xml:space="preserve"> </w:t>
            </w:r>
          </w:p>
          <w:p w14:paraId="2DA407C4" w14:textId="77777777" w:rsidR="00F52CB0" w:rsidRPr="00725018" w:rsidRDefault="00F52CB0" w:rsidP="00F52CB0">
            <w:pPr>
              <w:autoSpaceDE w:val="0"/>
              <w:autoSpaceDN w:val="0"/>
              <w:adjustRightInd w:val="0"/>
              <w:rPr>
                <w:b/>
              </w:rPr>
            </w:pPr>
          </w:p>
        </w:tc>
      </w:tr>
      <w:tr w:rsidR="00720916" w:rsidRPr="00F56986" w14:paraId="1C9A2E5B" w14:textId="77777777" w:rsidTr="00790992">
        <w:trPr>
          <w:gridAfter w:val="1"/>
          <w:wAfter w:w="910" w:type="dxa"/>
          <w:trHeight w:val="862"/>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14BF68" w14:textId="78E7C504" w:rsidR="00720916" w:rsidRPr="00F56986" w:rsidRDefault="00720916" w:rsidP="00F52CB0">
            <w:pPr>
              <w:rPr>
                <w:sz w:val="22"/>
                <w:szCs w:val="22"/>
              </w:rPr>
            </w:pPr>
            <w:r>
              <w:rPr>
                <w:sz w:val="22"/>
                <w:szCs w:val="22"/>
              </w:rPr>
              <w:t>10</w:t>
            </w:r>
          </w:p>
        </w:tc>
        <w:tc>
          <w:tcPr>
            <w:tcW w:w="1128" w:type="dxa"/>
            <w:tcBorders>
              <w:top w:val="single" w:sz="8" w:space="0" w:color="000000"/>
              <w:left w:val="single" w:sz="8" w:space="0" w:color="000000"/>
              <w:bottom w:val="single" w:sz="8" w:space="0" w:color="000000"/>
              <w:right w:val="single" w:sz="8" w:space="0" w:color="000000"/>
            </w:tcBorders>
          </w:tcPr>
          <w:p w14:paraId="77FFBD0A" w14:textId="285AE8D2" w:rsidR="00720916" w:rsidRDefault="00790992" w:rsidP="00F52CB0">
            <w:pPr>
              <w:rPr>
                <w:sz w:val="22"/>
                <w:szCs w:val="22"/>
              </w:rPr>
            </w:pPr>
            <w:r>
              <w:rPr>
                <w:sz w:val="22"/>
                <w:szCs w:val="22"/>
              </w:rPr>
              <w:t>04/01</w:t>
            </w:r>
          </w:p>
        </w:tc>
        <w:tc>
          <w:tcPr>
            <w:tcW w:w="9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0414AE" w14:textId="71A08DBE" w:rsidR="00720916" w:rsidRPr="00725018" w:rsidRDefault="00790992" w:rsidP="00F52C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Pr>
                <w:b/>
              </w:rPr>
              <w:t>Spring Break</w:t>
            </w:r>
          </w:p>
        </w:tc>
      </w:tr>
      <w:tr w:rsidR="00F52CB0" w:rsidRPr="00F56986" w14:paraId="267F53CE" w14:textId="77777777" w:rsidTr="00F52CB0">
        <w:trPr>
          <w:gridAfter w:val="1"/>
          <w:wAfter w:w="910" w:type="dxa"/>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93A567" w14:textId="0995817D" w:rsidR="00F52CB0" w:rsidRPr="00F56986" w:rsidRDefault="00720916" w:rsidP="00F52CB0">
            <w:pPr>
              <w:rPr>
                <w:sz w:val="22"/>
                <w:szCs w:val="22"/>
              </w:rPr>
            </w:pPr>
            <w:r>
              <w:rPr>
                <w:sz w:val="22"/>
                <w:szCs w:val="22"/>
              </w:rPr>
              <w:t>11</w:t>
            </w:r>
          </w:p>
        </w:tc>
        <w:tc>
          <w:tcPr>
            <w:tcW w:w="1128" w:type="dxa"/>
            <w:tcBorders>
              <w:top w:val="single" w:sz="8" w:space="0" w:color="000000"/>
              <w:left w:val="single" w:sz="8" w:space="0" w:color="000000"/>
              <w:bottom w:val="single" w:sz="8" w:space="0" w:color="000000"/>
              <w:right w:val="single" w:sz="8" w:space="0" w:color="000000"/>
            </w:tcBorders>
          </w:tcPr>
          <w:p w14:paraId="7070D115" w14:textId="49055B99" w:rsidR="00F52CB0" w:rsidRDefault="00720916" w:rsidP="00F52CB0">
            <w:pPr>
              <w:rPr>
                <w:sz w:val="22"/>
                <w:szCs w:val="22"/>
              </w:rPr>
            </w:pPr>
            <w:r>
              <w:rPr>
                <w:sz w:val="22"/>
                <w:szCs w:val="22"/>
              </w:rPr>
              <w:t>04/10</w:t>
            </w:r>
          </w:p>
        </w:tc>
        <w:tc>
          <w:tcPr>
            <w:tcW w:w="9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16D962" w14:textId="3FAE82FF" w:rsidR="00F52CB0" w:rsidRPr="00A139AC" w:rsidRDefault="00A139AC" w:rsidP="00A139A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sidRPr="00725018">
              <w:rPr>
                <w:b/>
              </w:rPr>
              <w:t>Types of Crime: Additional Groups of Victims/ Hate Crimes</w:t>
            </w:r>
          </w:p>
          <w:p w14:paraId="63A02790" w14:textId="77777777" w:rsidR="00A139AC" w:rsidRDefault="00A139AC" w:rsidP="00A139AC">
            <w:pPr>
              <w:rPr>
                <w:b/>
                <w:i/>
              </w:rPr>
            </w:pPr>
          </w:p>
          <w:p w14:paraId="121AB388" w14:textId="77777777" w:rsidR="00A139AC" w:rsidRPr="00725018" w:rsidRDefault="00A139AC" w:rsidP="00A139AC">
            <w:pPr>
              <w:rPr>
                <w:b/>
                <w:i/>
              </w:rPr>
            </w:pPr>
            <w:r>
              <w:rPr>
                <w:b/>
                <w:i/>
              </w:rPr>
              <w:t>Readings:</w:t>
            </w:r>
          </w:p>
          <w:p w14:paraId="25661152" w14:textId="77777777" w:rsidR="00A139AC" w:rsidRPr="00464E27" w:rsidRDefault="00A139AC" w:rsidP="00A139AC">
            <w:pPr>
              <w:pStyle w:val="ListParagraph"/>
              <w:numPr>
                <w:ilvl w:val="0"/>
                <w:numId w:val="11"/>
              </w:numPr>
              <w:ind w:left="360"/>
            </w:pPr>
            <w:r w:rsidRPr="00464E27">
              <w:t>Karmen: Ch. 11 pgs. 393-414</w:t>
            </w:r>
          </w:p>
          <w:p w14:paraId="57B33102" w14:textId="6CB3B5A8" w:rsidR="00A139AC" w:rsidRPr="00464E27" w:rsidRDefault="00A139AC" w:rsidP="00A139AC">
            <w:pPr>
              <w:pStyle w:val="ListParagraph"/>
              <w:numPr>
                <w:ilvl w:val="0"/>
                <w:numId w:val="11"/>
              </w:numPr>
              <w:ind w:left="360"/>
            </w:pPr>
            <w:r w:rsidRPr="00464E27">
              <w:t xml:space="preserve">Article: Johnson, S.D. and Byers, B.D. 2003. Attitudes toward </w:t>
            </w:r>
            <w:r w:rsidR="002E368F">
              <w:t>h</w:t>
            </w:r>
            <w:r w:rsidRPr="00464E27">
              <w:t xml:space="preserve">ate </w:t>
            </w:r>
            <w:r w:rsidR="002E368F">
              <w:t>c</w:t>
            </w:r>
            <w:r w:rsidRPr="00464E27">
              <w:t xml:space="preserve">rime </w:t>
            </w:r>
            <w:r w:rsidR="002E368F">
              <w:t>l</w:t>
            </w:r>
            <w:r w:rsidRPr="00464E27">
              <w:t xml:space="preserve">aws. </w:t>
            </w:r>
            <w:r w:rsidRPr="00464E27">
              <w:rPr>
                <w:i/>
              </w:rPr>
              <w:t>Journal of Criminal Justice</w:t>
            </w:r>
            <w:r w:rsidR="002E368F">
              <w:rPr>
                <w:i/>
              </w:rPr>
              <w:t>,</w:t>
            </w:r>
            <w:r w:rsidRPr="00464E27">
              <w:t xml:space="preserve"> 31, 227-235.</w:t>
            </w:r>
          </w:p>
          <w:p w14:paraId="106BF8BD" w14:textId="26C632C0" w:rsidR="00A139AC" w:rsidRPr="00464E27" w:rsidRDefault="00A139AC" w:rsidP="00A139AC">
            <w:pPr>
              <w:pStyle w:val="ListParagraph"/>
              <w:numPr>
                <w:ilvl w:val="0"/>
                <w:numId w:val="11"/>
              </w:numPr>
              <w:ind w:left="360"/>
            </w:pPr>
            <w:r w:rsidRPr="00464E27">
              <w:t xml:space="preserve">Cramer, R. J., </w:t>
            </w:r>
            <w:proofErr w:type="spellStart"/>
            <w:r w:rsidRPr="00464E27">
              <w:t>Wakeman</w:t>
            </w:r>
            <w:proofErr w:type="spellEnd"/>
            <w:r w:rsidRPr="00464E27">
              <w:t xml:space="preserve">, E. E., Chandler, J. F., Mohr, J. J., &amp; Griffin, M. P. (2013). Hate </w:t>
            </w:r>
            <w:r w:rsidR="002E368F">
              <w:t>c</w:t>
            </w:r>
            <w:r w:rsidRPr="00464E27">
              <w:t xml:space="preserve">rimes on </w:t>
            </w:r>
            <w:r w:rsidR="002E368F">
              <w:t>t</w:t>
            </w:r>
            <w:r w:rsidRPr="00464E27">
              <w:t xml:space="preserve">rial: Judgments about </w:t>
            </w:r>
            <w:r w:rsidR="002E368F">
              <w:t>v</w:t>
            </w:r>
            <w:r w:rsidRPr="00464E27">
              <w:t xml:space="preserve">iolent </w:t>
            </w:r>
            <w:r w:rsidR="002E368F">
              <w:t>c</w:t>
            </w:r>
            <w:r w:rsidRPr="00464E27">
              <w:t xml:space="preserve">rime against </w:t>
            </w:r>
            <w:r w:rsidR="002E368F">
              <w:t>g</w:t>
            </w:r>
            <w:r w:rsidRPr="00464E27">
              <w:t xml:space="preserve">ay </w:t>
            </w:r>
            <w:r w:rsidR="002E368F">
              <w:t>m</w:t>
            </w:r>
            <w:r w:rsidRPr="00464E27">
              <w:t xml:space="preserve">en. </w:t>
            </w:r>
            <w:r w:rsidRPr="00464E27">
              <w:rPr>
                <w:i/>
                <w:iCs/>
              </w:rPr>
              <w:t>Psychiatry, Psychology &amp; Law</w:t>
            </w:r>
            <w:r w:rsidRPr="00464E27">
              <w:t xml:space="preserve">, </w:t>
            </w:r>
            <w:r w:rsidRPr="00464E27">
              <w:rPr>
                <w:i/>
                <w:iCs/>
              </w:rPr>
              <w:t>20</w:t>
            </w:r>
            <w:r w:rsidRPr="00464E27">
              <w:t>(2), 202-215.</w:t>
            </w:r>
          </w:p>
          <w:p w14:paraId="19322A6D" w14:textId="77777777" w:rsidR="00A139AC" w:rsidRDefault="00A139AC" w:rsidP="00A139AC"/>
          <w:p w14:paraId="3492612E" w14:textId="77777777" w:rsidR="00A139AC" w:rsidRPr="00464E27" w:rsidRDefault="00A139AC" w:rsidP="00A139AC">
            <w:pPr>
              <w:rPr>
                <w:b/>
                <w:i/>
              </w:rPr>
            </w:pPr>
            <w:r w:rsidRPr="00464E27">
              <w:rPr>
                <w:b/>
                <w:i/>
              </w:rPr>
              <w:t>Assignments:</w:t>
            </w:r>
          </w:p>
          <w:p w14:paraId="6EA6E36C" w14:textId="0B8EB324" w:rsidR="00A139AC" w:rsidRDefault="00A139AC" w:rsidP="00A139AC">
            <w:pPr>
              <w:rPr>
                <w:b/>
                <w:color w:val="FF0000"/>
              </w:rPr>
            </w:pPr>
            <w:r>
              <w:rPr>
                <w:b/>
                <w:color w:val="FF0000"/>
              </w:rPr>
              <w:t xml:space="preserve">*Group </w:t>
            </w:r>
            <w:r w:rsidR="00A61235">
              <w:rPr>
                <w:b/>
                <w:color w:val="FF0000"/>
              </w:rPr>
              <w:t>6</w:t>
            </w:r>
            <w:r w:rsidRPr="00485145">
              <w:rPr>
                <w:b/>
                <w:color w:val="FF0000"/>
              </w:rPr>
              <w:t xml:space="preserve"> Present*</w:t>
            </w:r>
          </w:p>
          <w:p w14:paraId="27696AB1" w14:textId="007AFCC2" w:rsidR="00A139AC" w:rsidRPr="00A139AC" w:rsidRDefault="00A139AC" w:rsidP="00A139AC">
            <w:pPr>
              <w:rPr>
                <w:b/>
                <w:color w:val="FF0000"/>
              </w:rPr>
            </w:pPr>
            <w:r>
              <w:rPr>
                <w:b/>
                <w:color w:val="FF0000"/>
              </w:rPr>
              <w:t>Discussion #</w:t>
            </w:r>
            <w:r w:rsidR="00A61235">
              <w:rPr>
                <w:b/>
                <w:color w:val="FF0000"/>
              </w:rPr>
              <w:t>6</w:t>
            </w:r>
          </w:p>
          <w:p w14:paraId="3A81F420" w14:textId="46B84CDC" w:rsidR="00A139AC" w:rsidRPr="00725018" w:rsidRDefault="00A139AC" w:rsidP="00A139AC">
            <w:pPr>
              <w:rPr>
                <w:b/>
              </w:rPr>
            </w:pPr>
          </w:p>
        </w:tc>
      </w:tr>
      <w:tr w:rsidR="00F52CB0" w:rsidRPr="00F56986" w14:paraId="161C6815" w14:textId="77777777" w:rsidTr="00F52CB0">
        <w:trPr>
          <w:gridAfter w:val="1"/>
          <w:wAfter w:w="910" w:type="dxa"/>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BEDA0D" w14:textId="759F382E" w:rsidR="00F52CB0" w:rsidRPr="00F56986" w:rsidRDefault="00F52CB0" w:rsidP="00F52CB0">
            <w:pPr>
              <w:rPr>
                <w:sz w:val="22"/>
                <w:szCs w:val="22"/>
              </w:rPr>
            </w:pPr>
            <w:r w:rsidRPr="00F56986">
              <w:rPr>
                <w:sz w:val="22"/>
                <w:szCs w:val="22"/>
              </w:rPr>
              <w:t>1</w:t>
            </w:r>
            <w:r w:rsidR="00720916">
              <w:rPr>
                <w:sz w:val="22"/>
                <w:szCs w:val="22"/>
              </w:rPr>
              <w:t>2</w:t>
            </w:r>
          </w:p>
          <w:p w14:paraId="1DC02B39" w14:textId="77777777" w:rsidR="00F52CB0" w:rsidRPr="00F56986" w:rsidRDefault="00F52CB0" w:rsidP="00F52CB0">
            <w:pPr>
              <w:rPr>
                <w:sz w:val="22"/>
                <w:szCs w:val="22"/>
              </w:rPr>
            </w:pPr>
          </w:p>
        </w:tc>
        <w:tc>
          <w:tcPr>
            <w:tcW w:w="1128" w:type="dxa"/>
            <w:tcBorders>
              <w:top w:val="single" w:sz="8" w:space="0" w:color="000000"/>
              <w:left w:val="single" w:sz="8" w:space="0" w:color="000000"/>
              <w:bottom w:val="single" w:sz="8" w:space="0" w:color="000000"/>
              <w:right w:val="single" w:sz="8" w:space="0" w:color="000000"/>
            </w:tcBorders>
          </w:tcPr>
          <w:p w14:paraId="07F06539" w14:textId="77777777" w:rsidR="00720916" w:rsidRPr="00F56986" w:rsidRDefault="00720916" w:rsidP="00720916">
            <w:pPr>
              <w:rPr>
                <w:sz w:val="22"/>
                <w:szCs w:val="22"/>
              </w:rPr>
            </w:pPr>
            <w:r>
              <w:rPr>
                <w:sz w:val="22"/>
                <w:szCs w:val="22"/>
              </w:rPr>
              <w:t>04/17</w:t>
            </w:r>
          </w:p>
          <w:p w14:paraId="55AE9B0A" w14:textId="72913E06" w:rsidR="00F52CB0" w:rsidRDefault="00F52CB0" w:rsidP="00F52CB0">
            <w:pPr>
              <w:rPr>
                <w:sz w:val="22"/>
                <w:szCs w:val="22"/>
              </w:rPr>
            </w:pPr>
          </w:p>
        </w:tc>
        <w:tc>
          <w:tcPr>
            <w:tcW w:w="9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6ED74E" w14:textId="77777777" w:rsidR="00F52CB0" w:rsidRPr="00725018" w:rsidRDefault="00F52CB0" w:rsidP="00F52C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rPr>
            </w:pPr>
            <w:r w:rsidRPr="00725018">
              <w:rPr>
                <w:b/>
              </w:rPr>
              <w:t>Types of Crime: Rapes and Other Sexual Assaults</w:t>
            </w:r>
          </w:p>
          <w:p w14:paraId="721076B1" w14:textId="77777777" w:rsidR="00F52CB0" w:rsidRDefault="00F52CB0" w:rsidP="00F52CB0">
            <w:pPr>
              <w:autoSpaceDE w:val="0"/>
              <w:autoSpaceDN w:val="0"/>
              <w:adjustRightInd w:val="0"/>
              <w:rPr>
                <w:b/>
                <w:bCs/>
                <w:i/>
                <w:iCs/>
              </w:rPr>
            </w:pPr>
          </w:p>
          <w:p w14:paraId="35468A20" w14:textId="40FE2CFB" w:rsidR="00F52CB0" w:rsidRPr="00725018" w:rsidRDefault="00F52CB0" w:rsidP="00F52CB0">
            <w:pPr>
              <w:autoSpaceDE w:val="0"/>
              <w:autoSpaceDN w:val="0"/>
              <w:adjustRightInd w:val="0"/>
              <w:rPr>
                <w:b/>
                <w:bCs/>
                <w:i/>
                <w:iCs/>
              </w:rPr>
            </w:pPr>
            <w:r>
              <w:rPr>
                <w:b/>
                <w:bCs/>
                <w:i/>
                <w:iCs/>
              </w:rPr>
              <w:t>Readings:</w:t>
            </w:r>
          </w:p>
          <w:p w14:paraId="6E2DCFB4" w14:textId="77777777" w:rsidR="00F52CB0" w:rsidRPr="00330976" w:rsidRDefault="00F52CB0" w:rsidP="00F52CB0">
            <w:pPr>
              <w:pStyle w:val="ListParagraph"/>
              <w:numPr>
                <w:ilvl w:val="0"/>
                <w:numId w:val="8"/>
              </w:numPr>
              <w:autoSpaceDE w:val="0"/>
              <w:autoSpaceDN w:val="0"/>
              <w:adjustRightInd w:val="0"/>
              <w:rPr>
                <w:bCs/>
                <w:iCs/>
              </w:rPr>
            </w:pPr>
            <w:r w:rsidRPr="00330976">
              <w:rPr>
                <w:bCs/>
                <w:iCs/>
              </w:rPr>
              <w:t>Hickey: Ch. 5</w:t>
            </w:r>
          </w:p>
          <w:p w14:paraId="6E8623AD" w14:textId="77777777" w:rsidR="00F52CB0" w:rsidRPr="00330976" w:rsidRDefault="00F52CB0" w:rsidP="00F52CB0">
            <w:pPr>
              <w:pStyle w:val="ListParagraph"/>
              <w:numPr>
                <w:ilvl w:val="0"/>
                <w:numId w:val="8"/>
              </w:numPr>
              <w:autoSpaceDE w:val="0"/>
              <w:autoSpaceDN w:val="0"/>
              <w:adjustRightInd w:val="0"/>
              <w:rPr>
                <w:bCs/>
                <w:iCs/>
              </w:rPr>
            </w:pPr>
            <w:r w:rsidRPr="00330976">
              <w:rPr>
                <w:bCs/>
                <w:iCs/>
              </w:rPr>
              <w:t>Karmen: Ch. 10</w:t>
            </w:r>
          </w:p>
          <w:p w14:paraId="2B138448" w14:textId="77777777" w:rsidR="00F52CB0" w:rsidRDefault="00F52CB0" w:rsidP="00F52CB0">
            <w:pPr>
              <w:pStyle w:val="ListParagraph"/>
              <w:numPr>
                <w:ilvl w:val="0"/>
                <w:numId w:val="8"/>
              </w:numPr>
            </w:pPr>
            <w:r w:rsidRPr="00330976">
              <w:t xml:space="preserve">Article: Belknap (2010). Rape: Too hard to report, too easy to discredit victims. </w:t>
            </w:r>
            <w:r w:rsidRPr="00330976">
              <w:rPr>
                <w:i/>
                <w:iCs/>
              </w:rPr>
              <w:t>Violence Against Women, 16</w:t>
            </w:r>
            <w:r w:rsidRPr="00330976">
              <w:t>, 1335-1344.</w:t>
            </w:r>
          </w:p>
          <w:p w14:paraId="19A468E1" w14:textId="77777777" w:rsidR="00F52CB0" w:rsidRPr="00330976" w:rsidRDefault="00F52CB0" w:rsidP="00F52CB0">
            <w:pPr>
              <w:pStyle w:val="ListParagraph"/>
              <w:ind w:left="360"/>
            </w:pPr>
          </w:p>
          <w:p w14:paraId="12A3FE05" w14:textId="4B282F93" w:rsidR="00F52CB0" w:rsidRPr="00725018" w:rsidRDefault="00F52CB0" w:rsidP="00F52CB0">
            <w:pPr>
              <w:tabs>
                <w:tab w:val="left" w:pos="4920"/>
              </w:tabs>
              <w:rPr>
                <w:b/>
                <w:color w:val="FF0000"/>
              </w:rPr>
            </w:pPr>
            <w:r w:rsidRPr="00E563AE">
              <w:rPr>
                <w:b/>
                <w:color w:val="0000FF"/>
              </w:rPr>
              <w:t>In-class guest speaker</w:t>
            </w:r>
            <w:r w:rsidR="00A139AC">
              <w:rPr>
                <w:b/>
                <w:color w:val="0000FF"/>
              </w:rPr>
              <w:t>-</w:t>
            </w:r>
            <w:r w:rsidR="00A32558">
              <w:rPr>
                <w:b/>
                <w:color w:val="0000FF"/>
              </w:rPr>
              <w:t xml:space="preserve"> </w:t>
            </w:r>
            <w:r w:rsidR="00A139AC" w:rsidRPr="00A139AC">
              <w:rPr>
                <w:i/>
                <w:color w:val="0000FF"/>
              </w:rPr>
              <w:t>Andrew Anguiano,</w:t>
            </w:r>
            <w:r w:rsidR="00A139AC">
              <w:rPr>
                <w:b/>
                <w:color w:val="0000FF"/>
              </w:rPr>
              <w:t xml:space="preserve"> </w:t>
            </w:r>
            <w:r w:rsidR="00A32558" w:rsidRPr="00A32558">
              <w:rPr>
                <w:i/>
                <w:color w:val="0000FF"/>
              </w:rPr>
              <w:t>YWCA</w:t>
            </w:r>
          </w:p>
          <w:p w14:paraId="26C68F4E" w14:textId="77777777" w:rsidR="00F52CB0" w:rsidRDefault="00F52CB0" w:rsidP="00F52CB0">
            <w:pPr>
              <w:tabs>
                <w:tab w:val="left" w:pos="4920"/>
              </w:tabs>
              <w:rPr>
                <w:b/>
                <w:color w:val="FF0000"/>
              </w:rPr>
            </w:pPr>
          </w:p>
          <w:p w14:paraId="7CA65883" w14:textId="277A4B38" w:rsidR="00F52CB0" w:rsidRPr="00330976" w:rsidRDefault="00F52CB0" w:rsidP="00F52CB0">
            <w:pPr>
              <w:tabs>
                <w:tab w:val="left" w:pos="4920"/>
              </w:tabs>
              <w:rPr>
                <w:b/>
                <w:i/>
                <w:color w:val="000000" w:themeColor="text1"/>
              </w:rPr>
            </w:pPr>
            <w:r w:rsidRPr="00330976">
              <w:rPr>
                <w:b/>
                <w:i/>
                <w:color w:val="000000" w:themeColor="text1"/>
              </w:rPr>
              <w:t>Assignments:</w:t>
            </w:r>
          </w:p>
          <w:p w14:paraId="50522BC5" w14:textId="4679632A" w:rsidR="00F52CB0" w:rsidRDefault="00906A2B" w:rsidP="00F52CB0">
            <w:pPr>
              <w:tabs>
                <w:tab w:val="left" w:pos="4920"/>
              </w:tabs>
              <w:rPr>
                <w:b/>
                <w:color w:val="FF0000"/>
              </w:rPr>
            </w:pPr>
            <w:r>
              <w:rPr>
                <w:b/>
                <w:color w:val="FF0000"/>
              </w:rPr>
              <w:t xml:space="preserve">Discussion </w:t>
            </w:r>
            <w:r w:rsidR="00F52CB0" w:rsidRPr="00485145">
              <w:rPr>
                <w:b/>
                <w:color w:val="FF0000"/>
              </w:rPr>
              <w:t>#7</w:t>
            </w:r>
          </w:p>
          <w:p w14:paraId="7B66140E" w14:textId="77777777" w:rsidR="00F52CB0" w:rsidRPr="0094085D" w:rsidRDefault="00F52CB0" w:rsidP="00A32558">
            <w:pPr>
              <w:tabs>
                <w:tab w:val="left" w:pos="4920"/>
              </w:tabs>
              <w:rPr>
                <w:b/>
              </w:rPr>
            </w:pPr>
          </w:p>
        </w:tc>
      </w:tr>
      <w:tr w:rsidR="00F52CB0" w:rsidRPr="00F56986" w14:paraId="15D02A49" w14:textId="77777777" w:rsidTr="00F50340">
        <w:trPr>
          <w:gridAfter w:val="1"/>
          <w:wAfter w:w="910" w:type="dxa"/>
          <w:trHeight w:val="682"/>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D19F01" w14:textId="2B104715" w:rsidR="00F52CB0" w:rsidRPr="00F56986" w:rsidRDefault="00F52CB0" w:rsidP="00F52CB0">
            <w:pPr>
              <w:rPr>
                <w:sz w:val="22"/>
                <w:szCs w:val="22"/>
              </w:rPr>
            </w:pPr>
            <w:r w:rsidRPr="00F56986">
              <w:rPr>
                <w:sz w:val="22"/>
                <w:szCs w:val="22"/>
              </w:rPr>
              <w:t>1</w:t>
            </w:r>
            <w:r w:rsidR="00720916">
              <w:rPr>
                <w:sz w:val="22"/>
                <w:szCs w:val="22"/>
              </w:rPr>
              <w:t>3</w:t>
            </w:r>
          </w:p>
          <w:p w14:paraId="36CDDE1A" w14:textId="77777777" w:rsidR="00F52CB0" w:rsidRPr="00F56986" w:rsidRDefault="00F52CB0" w:rsidP="00F52CB0">
            <w:pPr>
              <w:rPr>
                <w:sz w:val="22"/>
                <w:szCs w:val="22"/>
              </w:rPr>
            </w:pPr>
          </w:p>
        </w:tc>
        <w:tc>
          <w:tcPr>
            <w:tcW w:w="1128" w:type="dxa"/>
            <w:tcBorders>
              <w:top w:val="single" w:sz="8" w:space="0" w:color="000000"/>
              <w:left w:val="single" w:sz="8" w:space="0" w:color="000000"/>
              <w:bottom w:val="single" w:sz="8" w:space="0" w:color="000000"/>
              <w:right w:val="single" w:sz="8" w:space="0" w:color="000000"/>
            </w:tcBorders>
          </w:tcPr>
          <w:p w14:paraId="682B2C6C" w14:textId="76BAC1E5" w:rsidR="00F52CB0" w:rsidRDefault="00720916" w:rsidP="00720916">
            <w:pPr>
              <w:rPr>
                <w:sz w:val="22"/>
                <w:szCs w:val="22"/>
              </w:rPr>
            </w:pPr>
            <w:r>
              <w:rPr>
                <w:sz w:val="22"/>
                <w:szCs w:val="22"/>
              </w:rPr>
              <w:t>04/24</w:t>
            </w:r>
          </w:p>
        </w:tc>
        <w:tc>
          <w:tcPr>
            <w:tcW w:w="9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5AAF72" w14:textId="77777777" w:rsidR="00A139AC" w:rsidRPr="00725018" w:rsidRDefault="00A139AC" w:rsidP="00A139A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color w:val="auto"/>
              </w:rPr>
            </w:pPr>
            <w:r>
              <w:rPr>
                <w:b/>
                <w:color w:val="auto"/>
              </w:rPr>
              <w:t>T</w:t>
            </w:r>
            <w:r w:rsidRPr="00725018">
              <w:rPr>
                <w:b/>
                <w:color w:val="auto"/>
              </w:rPr>
              <w:t>ypes of Crime: Bullying and Stalking</w:t>
            </w:r>
          </w:p>
          <w:p w14:paraId="1C37D3A8" w14:textId="77777777" w:rsidR="00A139AC" w:rsidRDefault="00A139AC" w:rsidP="00A139AC">
            <w:pPr>
              <w:autoSpaceDE w:val="0"/>
              <w:autoSpaceDN w:val="0"/>
              <w:adjustRightInd w:val="0"/>
            </w:pPr>
          </w:p>
          <w:p w14:paraId="24BF8ACE" w14:textId="77777777" w:rsidR="00A139AC" w:rsidRPr="00330976" w:rsidRDefault="00A139AC" w:rsidP="00A139AC">
            <w:pPr>
              <w:autoSpaceDE w:val="0"/>
              <w:autoSpaceDN w:val="0"/>
              <w:adjustRightInd w:val="0"/>
              <w:rPr>
                <w:b/>
                <w:i/>
              </w:rPr>
            </w:pPr>
            <w:r w:rsidRPr="00330976">
              <w:rPr>
                <w:b/>
                <w:i/>
              </w:rPr>
              <w:t>Readings:</w:t>
            </w:r>
          </w:p>
          <w:p w14:paraId="633CD235" w14:textId="77777777" w:rsidR="00A139AC" w:rsidRPr="00330976" w:rsidRDefault="00A139AC" w:rsidP="00A139AC">
            <w:pPr>
              <w:pStyle w:val="ListParagraph"/>
              <w:numPr>
                <w:ilvl w:val="0"/>
                <w:numId w:val="9"/>
              </w:numPr>
              <w:autoSpaceDE w:val="0"/>
              <w:autoSpaceDN w:val="0"/>
              <w:adjustRightInd w:val="0"/>
            </w:pPr>
            <w:r w:rsidRPr="00330976">
              <w:t xml:space="preserve">Karmen: Ch. 11 </w:t>
            </w:r>
            <w:proofErr w:type="spellStart"/>
            <w:r w:rsidRPr="00330976">
              <w:t>pgs</w:t>
            </w:r>
            <w:proofErr w:type="spellEnd"/>
            <w:r w:rsidRPr="00330976">
              <w:t xml:space="preserve"> 376-393</w:t>
            </w:r>
          </w:p>
          <w:p w14:paraId="2F591F22" w14:textId="77777777" w:rsidR="00A139AC" w:rsidRPr="00330976" w:rsidRDefault="00A139AC" w:rsidP="00A139AC">
            <w:pPr>
              <w:pStyle w:val="ListParagraph"/>
              <w:numPr>
                <w:ilvl w:val="0"/>
                <w:numId w:val="9"/>
              </w:numPr>
              <w:autoSpaceDE w:val="0"/>
              <w:autoSpaceDN w:val="0"/>
              <w:adjustRightInd w:val="0"/>
            </w:pPr>
            <w:r w:rsidRPr="00330976">
              <w:t>Hickey: Ch.7 pgs. 260-280</w:t>
            </w:r>
          </w:p>
          <w:p w14:paraId="090C3A11" w14:textId="03371998" w:rsidR="00A139AC" w:rsidRDefault="00A139AC" w:rsidP="00A139AC">
            <w:pPr>
              <w:pStyle w:val="ListParagraph"/>
              <w:numPr>
                <w:ilvl w:val="0"/>
                <w:numId w:val="9"/>
              </w:numPr>
            </w:pPr>
            <w:r w:rsidRPr="00330976">
              <w:t xml:space="preserve">Article: </w:t>
            </w:r>
            <w:proofErr w:type="spellStart"/>
            <w:r w:rsidRPr="00330976">
              <w:t>Dussich</w:t>
            </w:r>
            <w:proofErr w:type="spellEnd"/>
            <w:r w:rsidRPr="00330976">
              <w:t xml:space="preserve"> and </w:t>
            </w:r>
            <w:proofErr w:type="spellStart"/>
            <w:r w:rsidRPr="00330976">
              <w:t>Maekoya</w:t>
            </w:r>
            <w:proofErr w:type="spellEnd"/>
            <w:r w:rsidRPr="00330976">
              <w:t>, 200</w:t>
            </w:r>
            <w:bookmarkStart w:id="0" w:name="_GoBack"/>
            <w:bookmarkEnd w:id="0"/>
            <w:r w:rsidRPr="00330976">
              <w:t xml:space="preserve">7. Physical </w:t>
            </w:r>
            <w:r w:rsidR="002E368F">
              <w:t>c</w:t>
            </w:r>
            <w:r w:rsidRPr="00330976">
              <w:t xml:space="preserve">hild </w:t>
            </w:r>
            <w:r w:rsidR="002E368F">
              <w:t>h</w:t>
            </w:r>
            <w:r w:rsidRPr="00330976">
              <w:t xml:space="preserve">arm and </w:t>
            </w:r>
            <w:r w:rsidR="002E368F">
              <w:t>b</w:t>
            </w:r>
            <w:r w:rsidRPr="00330976">
              <w:t>ullying-</w:t>
            </w:r>
            <w:r w:rsidR="002E368F">
              <w:t>r</w:t>
            </w:r>
            <w:r w:rsidRPr="00330976">
              <w:t xml:space="preserve">elated </w:t>
            </w:r>
            <w:r w:rsidR="002E368F">
              <w:t>b</w:t>
            </w:r>
            <w:r w:rsidRPr="00330976">
              <w:t xml:space="preserve">ehaviors: A </w:t>
            </w:r>
            <w:r w:rsidR="002E368F">
              <w:t>c</w:t>
            </w:r>
            <w:r w:rsidRPr="00330976">
              <w:t xml:space="preserve">omparative </w:t>
            </w:r>
            <w:r w:rsidR="002E368F">
              <w:t>s</w:t>
            </w:r>
            <w:r w:rsidRPr="00330976">
              <w:t xml:space="preserve">tudy in Japan, South Africa and the United States. </w:t>
            </w:r>
            <w:r w:rsidRPr="00330976">
              <w:rPr>
                <w:i/>
              </w:rPr>
              <w:t>Interpersonal Journal of Offender Therapy and Comparative</w:t>
            </w:r>
            <w:r w:rsidRPr="00330976">
              <w:t xml:space="preserve"> Criminology</w:t>
            </w:r>
            <w:r w:rsidR="002E368F">
              <w:t>,</w:t>
            </w:r>
            <w:r w:rsidRPr="002E368F">
              <w:rPr>
                <w:i/>
              </w:rPr>
              <w:t xml:space="preserve"> 51</w:t>
            </w:r>
            <w:r w:rsidRPr="00330976">
              <w:t xml:space="preserve"> (5), 495-509.</w:t>
            </w:r>
          </w:p>
          <w:p w14:paraId="351C4211" w14:textId="77777777" w:rsidR="00A139AC" w:rsidRPr="00330976" w:rsidRDefault="00A139AC" w:rsidP="00A139AC">
            <w:pPr>
              <w:pStyle w:val="ListParagraph"/>
              <w:ind w:left="360"/>
            </w:pPr>
          </w:p>
          <w:p w14:paraId="181F603E" w14:textId="77777777" w:rsidR="00A139AC" w:rsidRPr="00330976" w:rsidRDefault="00A139AC" w:rsidP="00A139AC">
            <w:pPr>
              <w:tabs>
                <w:tab w:val="left" w:pos="4920"/>
              </w:tabs>
              <w:rPr>
                <w:b/>
                <w:i/>
                <w:color w:val="000000" w:themeColor="text1"/>
              </w:rPr>
            </w:pPr>
            <w:r w:rsidRPr="00330976">
              <w:rPr>
                <w:b/>
                <w:i/>
                <w:color w:val="000000" w:themeColor="text1"/>
              </w:rPr>
              <w:t>Assignments:</w:t>
            </w:r>
          </w:p>
          <w:p w14:paraId="06BBEABE" w14:textId="1A7C1C00" w:rsidR="00A139AC" w:rsidRPr="00485145" w:rsidRDefault="00A139AC" w:rsidP="00A139AC">
            <w:pPr>
              <w:rPr>
                <w:b/>
                <w:color w:val="FF0000"/>
              </w:rPr>
            </w:pPr>
            <w:r>
              <w:rPr>
                <w:b/>
                <w:color w:val="FF0000"/>
              </w:rPr>
              <w:t xml:space="preserve">*Group </w:t>
            </w:r>
            <w:r w:rsidR="00A61235">
              <w:rPr>
                <w:b/>
                <w:color w:val="FF0000"/>
              </w:rPr>
              <w:t>7</w:t>
            </w:r>
            <w:r>
              <w:rPr>
                <w:b/>
                <w:color w:val="FF0000"/>
              </w:rPr>
              <w:t xml:space="preserve"> </w:t>
            </w:r>
            <w:r w:rsidRPr="00485145">
              <w:rPr>
                <w:b/>
                <w:color w:val="FF0000"/>
              </w:rPr>
              <w:t>Present*</w:t>
            </w:r>
          </w:p>
          <w:p w14:paraId="6B862F44" w14:textId="77777777" w:rsidR="00F52CB0" w:rsidRPr="00725018" w:rsidRDefault="00F52CB0" w:rsidP="00E809D3">
            <w:pPr>
              <w:rPr>
                <w:b/>
              </w:rPr>
            </w:pPr>
          </w:p>
        </w:tc>
      </w:tr>
      <w:tr w:rsidR="00F52CB0" w:rsidRPr="00F56986" w14:paraId="72D47DDA" w14:textId="77777777" w:rsidTr="00F50340">
        <w:trPr>
          <w:gridAfter w:val="1"/>
          <w:wAfter w:w="910" w:type="dxa"/>
          <w:trHeight w:val="1177"/>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F2E4CB" w14:textId="5D2BDBDE" w:rsidR="00F52CB0" w:rsidRPr="00F56986" w:rsidRDefault="00F52CB0" w:rsidP="00F52CB0">
            <w:pPr>
              <w:rPr>
                <w:sz w:val="22"/>
                <w:szCs w:val="22"/>
              </w:rPr>
            </w:pPr>
            <w:r w:rsidRPr="00F56986">
              <w:rPr>
                <w:sz w:val="22"/>
                <w:szCs w:val="22"/>
              </w:rPr>
              <w:lastRenderedPageBreak/>
              <w:t>1</w:t>
            </w:r>
            <w:r w:rsidR="00A139AC">
              <w:rPr>
                <w:sz w:val="22"/>
                <w:szCs w:val="22"/>
              </w:rPr>
              <w:t>4</w:t>
            </w:r>
          </w:p>
          <w:p w14:paraId="1A403B61" w14:textId="77777777" w:rsidR="00F52CB0" w:rsidRPr="00F56986" w:rsidRDefault="00F52CB0" w:rsidP="00F52CB0">
            <w:pPr>
              <w:rPr>
                <w:sz w:val="22"/>
                <w:szCs w:val="22"/>
              </w:rPr>
            </w:pPr>
          </w:p>
        </w:tc>
        <w:tc>
          <w:tcPr>
            <w:tcW w:w="1128" w:type="dxa"/>
            <w:tcBorders>
              <w:top w:val="single" w:sz="8" w:space="0" w:color="000000"/>
              <w:left w:val="single" w:sz="8" w:space="0" w:color="000000"/>
              <w:bottom w:val="single" w:sz="8" w:space="0" w:color="000000"/>
              <w:right w:val="single" w:sz="8" w:space="0" w:color="000000"/>
            </w:tcBorders>
          </w:tcPr>
          <w:p w14:paraId="45CE67F9" w14:textId="4128F5BE" w:rsidR="00F52CB0" w:rsidRDefault="00B843D1" w:rsidP="00F52CB0">
            <w:pPr>
              <w:rPr>
                <w:sz w:val="22"/>
                <w:szCs w:val="22"/>
              </w:rPr>
            </w:pPr>
            <w:r>
              <w:rPr>
                <w:sz w:val="22"/>
                <w:szCs w:val="22"/>
              </w:rPr>
              <w:t>05/01</w:t>
            </w:r>
          </w:p>
        </w:tc>
        <w:tc>
          <w:tcPr>
            <w:tcW w:w="9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DB5A6A" w14:textId="0C366D3B" w:rsidR="00F52CB0" w:rsidRPr="00725018" w:rsidRDefault="00A139AC" w:rsidP="00F52C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jc w:val="center"/>
              <w:rPr>
                <w:b/>
                <w:color w:val="auto"/>
              </w:rPr>
            </w:pPr>
            <w:r>
              <w:rPr>
                <w:b/>
                <w:color w:val="auto"/>
              </w:rPr>
              <w:t>Review</w:t>
            </w:r>
          </w:p>
          <w:p w14:paraId="24DD30BD" w14:textId="77777777" w:rsidR="00A139AC" w:rsidRDefault="00A139AC" w:rsidP="00A139AC">
            <w:pPr>
              <w:rPr>
                <w:b/>
              </w:rPr>
            </w:pPr>
            <w:r>
              <w:rPr>
                <w:b/>
              </w:rPr>
              <w:t>Final Review</w:t>
            </w:r>
          </w:p>
          <w:p w14:paraId="3BE8F38F" w14:textId="2993E737" w:rsidR="00F52CB0" w:rsidRPr="00A61235" w:rsidRDefault="00A61235" w:rsidP="00A139AC">
            <w:pPr>
              <w:rPr>
                <w:b/>
              </w:rPr>
            </w:pPr>
            <w:r w:rsidRPr="00A61235">
              <w:rPr>
                <w:b/>
                <w:color w:val="FF0000"/>
              </w:rPr>
              <w:t>*Group 8 Present*</w:t>
            </w:r>
          </w:p>
        </w:tc>
      </w:tr>
      <w:tr w:rsidR="00F52CB0" w:rsidRPr="00F56986" w14:paraId="4BF7064D" w14:textId="77777777" w:rsidTr="00A139AC">
        <w:trPr>
          <w:gridAfter w:val="1"/>
          <w:wAfter w:w="910" w:type="dxa"/>
          <w:trHeight w:val="2680"/>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ED0A48" w14:textId="43AE40D6" w:rsidR="00F52CB0" w:rsidRPr="00F56986" w:rsidRDefault="00F52CB0" w:rsidP="00F52CB0">
            <w:pPr>
              <w:rPr>
                <w:sz w:val="22"/>
                <w:szCs w:val="22"/>
              </w:rPr>
            </w:pPr>
            <w:r>
              <w:rPr>
                <w:sz w:val="22"/>
                <w:szCs w:val="22"/>
              </w:rPr>
              <w:t>1</w:t>
            </w:r>
            <w:r w:rsidR="00A139AC">
              <w:rPr>
                <w:sz w:val="22"/>
                <w:szCs w:val="22"/>
              </w:rPr>
              <w:t>5</w:t>
            </w:r>
          </w:p>
          <w:p w14:paraId="0CB05030" w14:textId="77777777" w:rsidR="00F52CB0" w:rsidRPr="00F56986" w:rsidRDefault="00F52CB0" w:rsidP="00F52CB0">
            <w:pPr>
              <w:rPr>
                <w:sz w:val="22"/>
                <w:szCs w:val="22"/>
              </w:rPr>
            </w:pPr>
          </w:p>
        </w:tc>
        <w:tc>
          <w:tcPr>
            <w:tcW w:w="1128" w:type="dxa"/>
            <w:tcBorders>
              <w:top w:val="single" w:sz="8" w:space="0" w:color="000000"/>
              <w:left w:val="single" w:sz="8" w:space="0" w:color="000000"/>
              <w:bottom w:val="single" w:sz="8" w:space="0" w:color="000000"/>
              <w:right w:val="single" w:sz="8" w:space="0" w:color="000000"/>
            </w:tcBorders>
          </w:tcPr>
          <w:p w14:paraId="000BF78B" w14:textId="5B4EEEB6" w:rsidR="00F52CB0" w:rsidRPr="00F56986" w:rsidRDefault="00F52CB0" w:rsidP="00F52CB0">
            <w:pPr>
              <w:rPr>
                <w:sz w:val="22"/>
                <w:szCs w:val="22"/>
              </w:rPr>
            </w:pPr>
            <w:r>
              <w:rPr>
                <w:sz w:val="22"/>
                <w:szCs w:val="22"/>
              </w:rPr>
              <w:t>05/0</w:t>
            </w:r>
            <w:r w:rsidR="00A204BC">
              <w:rPr>
                <w:sz w:val="22"/>
                <w:szCs w:val="22"/>
              </w:rPr>
              <w:t>8</w:t>
            </w:r>
          </w:p>
          <w:p w14:paraId="66243A94" w14:textId="77777777" w:rsidR="00F52CB0" w:rsidRPr="00F56986" w:rsidRDefault="00F52CB0" w:rsidP="00F52CB0">
            <w:pPr>
              <w:rPr>
                <w:sz w:val="22"/>
                <w:szCs w:val="22"/>
              </w:rPr>
            </w:pPr>
          </w:p>
          <w:p w14:paraId="16E82A9E" w14:textId="77777777" w:rsidR="00F52CB0" w:rsidRPr="00F56986" w:rsidRDefault="00F52CB0" w:rsidP="00F52CB0">
            <w:pPr>
              <w:rPr>
                <w:sz w:val="22"/>
                <w:szCs w:val="22"/>
              </w:rPr>
            </w:pPr>
          </w:p>
          <w:p w14:paraId="79622DDF" w14:textId="77777777" w:rsidR="00F52CB0" w:rsidRDefault="00F52CB0" w:rsidP="00F52CB0">
            <w:pPr>
              <w:rPr>
                <w:sz w:val="22"/>
                <w:szCs w:val="22"/>
              </w:rPr>
            </w:pPr>
          </w:p>
        </w:tc>
        <w:tc>
          <w:tcPr>
            <w:tcW w:w="9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920638" w14:textId="1A73D64A" w:rsidR="00F52CB0" w:rsidRPr="00A204BC" w:rsidRDefault="00F52CB0" w:rsidP="00A204B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autoSpaceDE w:val="0"/>
              <w:autoSpaceDN w:val="0"/>
              <w:adjustRightInd w:val="0"/>
              <w:jc w:val="center"/>
              <w:rPr>
                <w:b/>
              </w:rPr>
            </w:pPr>
            <w:r>
              <w:rPr>
                <w:b/>
                <w:color w:val="auto"/>
              </w:rPr>
              <w:t>Working</w:t>
            </w:r>
            <w:r w:rsidR="00790992">
              <w:rPr>
                <w:b/>
                <w:color w:val="auto"/>
              </w:rPr>
              <w:t xml:space="preserve"> With/</w:t>
            </w:r>
            <w:r w:rsidR="00790992" w:rsidRPr="00725018">
              <w:rPr>
                <w:b/>
              </w:rPr>
              <w:t>Repaying Victim</w:t>
            </w:r>
            <w:r w:rsidR="00A204BC">
              <w:rPr>
                <w:b/>
              </w:rPr>
              <w:t>s</w:t>
            </w:r>
            <w:r w:rsidR="00A61235">
              <w:rPr>
                <w:b/>
              </w:rPr>
              <w:t xml:space="preserve"> and Review continued</w:t>
            </w:r>
          </w:p>
          <w:p w14:paraId="5BED7484" w14:textId="77777777" w:rsidR="00790992" w:rsidRPr="00330976" w:rsidRDefault="00790992" w:rsidP="00790992">
            <w:pPr>
              <w:autoSpaceDE w:val="0"/>
              <w:autoSpaceDN w:val="0"/>
              <w:adjustRightInd w:val="0"/>
              <w:rPr>
                <w:b/>
                <w:i/>
              </w:rPr>
            </w:pPr>
            <w:r w:rsidRPr="00330976">
              <w:rPr>
                <w:b/>
                <w:i/>
              </w:rPr>
              <w:t>Readings:</w:t>
            </w:r>
          </w:p>
          <w:p w14:paraId="3F9BE650" w14:textId="77777777" w:rsidR="00790992" w:rsidRPr="00330976" w:rsidRDefault="00790992" w:rsidP="00790992">
            <w:pPr>
              <w:pStyle w:val="ListParagraph"/>
              <w:numPr>
                <w:ilvl w:val="0"/>
                <w:numId w:val="10"/>
              </w:numPr>
              <w:autoSpaceDE w:val="0"/>
              <w:autoSpaceDN w:val="0"/>
              <w:adjustRightInd w:val="0"/>
              <w:ind w:left="360"/>
            </w:pPr>
            <w:r w:rsidRPr="00330976">
              <w:t>Karmen: Ch. 12</w:t>
            </w:r>
          </w:p>
          <w:p w14:paraId="5ADF564A" w14:textId="77777777" w:rsidR="00790992" w:rsidRPr="00330976" w:rsidRDefault="00790992" w:rsidP="00790992">
            <w:pPr>
              <w:pStyle w:val="ListParagraph"/>
              <w:numPr>
                <w:ilvl w:val="0"/>
                <w:numId w:val="10"/>
              </w:numPr>
              <w:autoSpaceDE w:val="0"/>
              <w:autoSpaceDN w:val="0"/>
              <w:adjustRightInd w:val="0"/>
              <w:ind w:left="360"/>
            </w:pPr>
            <w:r w:rsidRPr="00330976">
              <w:t>Hickey: Ch. 12</w:t>
            </w:r>
          </w:p>
          <w:p w14:paraId="44FE3CCF" w14:textId="77777777" w:rsidR="00790992" w:rsidRPr="00330976" w:rsidRDefault="00790992" w:rsidP="00790992">
            <w:pPr>
              <w:pStyle w:val="ListParagraph"/>
              <w:numPr>
                <w:ilvl w:val="0"/>
                <w:numId w:val="10"/>
              </w:numPr>
              <w:autoSpaceDE w:val="0"/>
              <w:autoSpaceDN w:val="0"/>
              <w:adjustRightInd w:val="0"/>
              <w:ind w:left="360"/>
              <w:rPr>
                <w:lang w:val="en"/>
              </w:rPr>
            </w:pPr>
            <w:r w:rsidRPr="00330976">
              <w:rPr>
                <w:bCs/>
              </w:rPr>
              <w:t xml:space="preserve">Article: </w:t>
            </w:r>
            <w:r w:rsidRPr="00330976">
              <w:rPr>
                <w:lang w:val="en"/>
              </w:rPr>
              <w:t xml:space="preserve">VICTIM RESTITUTION IN THE CRIMINAL PROCESS: A PROCEDURAL ANALYSIS. (1984). </w:t>
            </w:r>
            <w:r w:rsidRPr="00330976">
              <w:rPr>
                <w:i/>
                <w:iCs/>
                <w:lang w:val="en"/>
              </w:rPr>
              <w:t>Harvard Law Review</w:t>
            </w:r>
            <w:r w:rsidRPr="00330976">
              <w:rPr>
                <w:lang w:val="en"/>
              </w:rPr>
              <w:t xml:space="preserve">, </w:t>
            </w:r>
            <w:r w:rsidRPr="00330976">
              <w:rPr>
                <w:i/>
                <w:iCs/>
                <w:lang w:val="en"/>
              </w:rPr>
              <w:t>97</w:t>
            </w:r>
            <w:r w:rsidRPr="00330976">
              <w:rPr>
                <w:lang w:val="en"/>
              </w:rPr>
              <w:t xml:space="preserve">(4), 931. </w:t>
            </w:r>
          </w:p>
          <w:p w14:paraId="686FA890" w14:textId="77777777" w:rsidR="00790992" w:rsidRDefault="00790992" w:rsidP="00790992">
            <w:pPr>
              <w:autoSpaceDE w:val="0"/>
              <w:autoSpaceDN w:val="0"/>
              <w:adjustRightInd w:val="0"/>
              <w:rPr>
                <w:b/>
                <w:lang w:val="en"/>
              </w:rPr>
            </w:pPr>
          </w:p>
          <w:p w14:paraId="1EA29493" w14:textId="68F0A0A2" w:rsidR="00790992" w:rsidRDefault="00790992" w:rsidP="00790992">
            <w:pPr>
              <w:tabs>
                <w:tab w:val="left" w:pos="4920"/>
              </w:tabs>
              <w:rPr>
                <w:i/>
                <w:color w:val="0000FF"/>
              </w:rPr>
            </w:pPr>
            <w:r w:rsidRPr="00E563AE">
              <w:rPr>
                <w:b/>
                <w:color w:val="0000FF"/>
              </w:rPr>
              <w:t>In-class guest speaker</w:t>
            </w:r>
            <w:r w:rsidR="00376199">
              <w:rPr>
                <w:b/>
                <w:color w:val="0000FF"/>
              </w:rPr>
              <w:t xml:space="preserve">- </w:t>
            </w:r>
            <w:r w:rsidR="00376199" w:rsidRPr="00A139AC">
              <w:rPr>
                <w:i/>
                <w:color w:val="0000FF"/>
              </w:rPr>
              <w:t xml:space="preserve">Julie </w:t>
            </w:r>
            <w:r w:rsidR="00A139AC" w:rsidRPr="00A139AC">
              <w:rPr>
                <w:i/>
                <w:color w:val="0000FF"/>
              </w:rPr>
              <w:t>Schneider, Victim Advocate SCPD</w:t>
            </w:r>
          </w:p>
          <w:p w14:paraId="724F5930" w14:textId="691D8DAE" w:rsidR="00A61235" w:rsidRDefault="00A61235" w:rsidP="00790992">
            <w:pPr>
              <w:tabs>
                <w:tab w:val="left" w:pos="4920"/>
              </w:tabs>
              <w:rPr>
                <w:b/>
                <w:color w:val="FF0000"/>
              </w:rPr>
            </w:pPr>
          </w:p>
          <w:p w14:paraId="2DD1472B" w14:textId="26235075" w:rsidR="00A61235" w:rsidRPr="00F50340" w:rsidRDefault="00F50340" w:rsidP="00790992">
            <w:pPr>
              <w:tabs>
                <w:tab w:val="left" w:pos="4920"/>
              </w:tabs>
              <w:rPr>
                <w:b/>
                <w:color w:val="auto"/>
              </w:rPr>
            </w:pPr>
            <w:r>
              <w:rPr>
                <w:b/>
                <w:color w:val="auto"/>
              </w:rPr>
              <w:t>*</w:t>
            </w:r>
            <w:r w:rsidR="00A61235" w:rsidRPr="00F50340">
              <w:rPr>
                <w:b/>
                <w:color w:val="auto"/>
              </w:rPr>
              <w:t>Last chance to Review as a class before the Final</w:t>
            </w:r>
            <w:r>
              <w:rPr>
                <w:b/>
                <w:color w:val="auto"/>
              </w:rPr>
              <w:t>*</w:t>
            </w:r>
          </w:p>
          <w:p w14:paraId="3704D5FD" w14:textId="77777777" w:rsidR="00E809D3" w:rsidRDefault="00E809D3" w:rsidP="00E809D3">
            <w:pPr>
              <w:tabs>
                <w:tab w:val="left" w:pos="4920"/>
              </w:tabs>
              <w:rPr>
                <w:b/>
                <w:i/>
                <w:color w:val="000000" w:themeColor="text1"/>
              </w:rPr>
            </w:pPr>
          </w:p>
          <w:p w14:paraId="48001975" w14:textId="46DD68A8" w:rsidR="00E809D3" w:rsidRPr="00330976" w:rsidRDefault="00E809D3" w:rsidP="00E809D3">
            <w:pPr>
              <w:tabs>
                <w:tab w:val="left" w:pos="4920"/>
              </w:tabs>
              <w:rPr>
                <w:b/>
                <w:i/>
                <w:color w:val="000000" w:themeColor="text1"/>
              </w:rPr>
            </w:pPr>
            <w:r w:rsidRPr="00330976">
              <w:rPr>
                <w:b/>
                <w:i/>
                <w:color w:val="000000" w:themeColor="text1"/>
              </w:rPr>
              <w:t>Assignments:</w:t>
            </w:r>
          </w:p>
          <w:p w14:paraId="4C7B0145" w14:textId="7F1B2E4E" w:rsidR="00E809D3" w:rsidRPr="00CA185B" w:rsidRDefault="00E809D3" w:rsidP="00E809D3">
            <w:pPr>
              <w:rPr>
                <w:bCs/>
                <w:iCs/>
              </w:rPr>
            </w:pPr>
            <w:r w:rsidRPr="00725018">
              <w:rPr>
                <w:b/>
                <w:color w:val="FF0000"/>
              </w:rPr>
              <w:t>Assignment #3 Due</w:t>
            </w:r>
          </w:p>
          <w:p w14:paraId="00D379DF" w14:textId="77777777" w:rsidR="00F52CB0" w:rsidRPr="00725018" w:rsidRDefault="00F52CB0" w:rsidP="00A139AC">
            <w:pPr>
              <w:autoSpaceDE w:val="0"/>
              <w:autoSpaceDN w:val="0"/>
              <w:adjustRightInd w:val="0"/>
            </w:pPr>
          </w:p>
        </w:tc>
      </w:tr>
      <w:tr w:rsidR="00F52CB0" w:rsidRPr="00F56986" w14:paraId="6FDDFDE9" w14:textId="77777777" w:rsidTr="00F52CB0">
        <w:trPr>
          <w:gridAfter w:val="1"/>
          <w:wAfter w:w="910" w:type="dxa"/>
        </w:trPr>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C64B4A" w14:textId="2EB7412E" w:rsidR="00F52CB0" w:rsidRPr="00F56986" w:rsidRDefault="00F52CB0" w:rsidP="00F52CB0">
            <w:pPr>
              <w:rPr>
                <w:sz w:val="22"/>
                <w:szCs w:val="22"/>
              </w:rPr>
            </w:pPr>
            <w:r>
              <w:rPr>
                <w:sz w:val="22"/>
                <w:szCs w:val="22"/>
              </w:rPr>
              <w:t>1</w:t>
            </w:r>
            <w:r w:rsidR="00A139AC">
              <w:rPr>
                <w:sz w:val="22"/>
                <w:szCs w:val="22"/>
              </w:rPr>
              <w:t>6</w:t>
            </w:r>
          </w:p>
          <w:p w14:paraId="704314AC" w14:textId="77777777" w:rsidR="00F52CB0" w:rsidRPr="00F56986" w:rsidRDefault="00F52CB0" w:rsidP="00F52CB0">
            <w:pPr>
              <w:rPr>
                <w:sz w:val="22"/>
                <w:szCs w:val="22"/>
              </w:rPr>
            </w:pPr>
          </w:p>
        </w:tc>
        <w:tc>
          <w:tcPr>
            <w:tcW w:w="1128" w:type="dxa"/>
            <w:tcBorders>
              <w:top w:val="single" w:sz="8" w:space="0" w:color="000000"/>
              <w:left w:val="single" w:sz="8" w:space="0" w:color="000000"/>
              <w:bottom w:val="single" w:sz="8" w:space="0" w:color="000000"/>
              <w:right w:val="single" w:sz="8" w:space="0" w:color="000000"/>
            </w:tcBorders>
          </w:tcPr>
          <w:p w14:paraId="5B115740" w14:textId="77777777" w:rsidR="00F52CB0" w:rsidRDefault="00F52CB0" w:rsidP="00F52CB0">
            <w:pPr>
              <w:rPr>
                <w:sz w:val="22"/>
                <w:szCs w:val="22"/>
              </w:rPr>
            </w:pPr>
          </w:p>
        </w:tc>
        <w:tc>
          <w:tcPr>
            <w:tcW w:w="91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F71BDD" w14:textId="77777777" w:rsidR="00F50340" w:rsidRDefault="00F50340" w:rsidP="00906A2B">
            <w:pPr>
              <w:spacing w:before="20" w:after="20"/>
              <w:rPr>
                <w:b/>
              </w:rPr>
            </w:pPr>
            <w:r>
              <w:rPr>
                <w:b/>
              </w:rPr>
              <w:t>FINAL EXAM</w:t>
            </w:r>
          </w:p>
          <w:p w14:paraId="775AC254" w14:textId="467C4F32" w:rsidR="00F52CB0" w:rsidRPr="00725018" w:rsidRDefault="00906A2B" w:rsidP="00906A2B">
            <w:pPr>
              <w:spacing w:before="20" w:after="20"/>
              <w:rPr>
                <w:b/>
              </w:rPr>
            </w:pPr>
            <w:r>
              <w:rPr>
                <w:b/>
              </w:rPr>
              <w:t>TBD</w:t>
            </w:r>
          </w:p>
        </w:tc>
      </w:tr>
    </w:tbl>
    <w:p w14:paraId="3262B4FA" w14:textId="77777777" w:rsidR="00AD1A41" w:rsidRPr="00F56986" w:rsidRDefault="00AD1A41" w:rsidP="00AD1A41">
      <w:pPr>
        <w:rPr>
          <w:sz w:val="22"/>
          <w:szCs w:val="22"/>
        </w:rPr>
      </w:pPr>
    </w:p>
    <w:p w14:paraId="0FC5B2DD" w14:textId="77777777" w:rsidR="000F34A4" w:rsidRDefault="000F34A4"/>
    <w:sectPr w:rsidR="000F34A4" w:rsidSect="00341959">
      <w:headerReference w:type="default" r:id="rId16"/>
      <w:footerReference w:type="default" r:id="rId17"/>
      <w:pgSz w:w="12240"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2652D" w14:textId="77777777" w:rsidR="00BE30B9" w:rsidRDefault="00BE30B9">
      <w:r>
        <w:separator/>
      </w:r>
    </w:p>
  </w:endnote>
  <w:endnote w:type="continuationSeparator" w:id="0">
    <w:p w14:paraId="3713F0C6" w14:textId="77777777" w:rsidR="00BE30B9" w:rsidRDefault="00BE3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5005" w14:textId="2112E64A" w:rsidR="000043FE" w:rsidRDefault="005A3A6C" w:rsidP="00221797">
    <w:pPr>
      <w:pStyle w:val="Footer"/>
    </w:pPr>
    <w:r>
      <w:rPr>
        <w:rFonts w:ascii="Arial" w:eastAsia="Arial" w:hAnsi="Arial" w:cs="Arial"/>
        <w:sz w:val="18"/>
        <w:szCs w:val="18"/>
      </w:rPr>
      <w:t xml:space="preserve">JS155 Victimology, </w:t>
    </w:r>
    <w:r w:rsidR="00F52CB0">
      <w:rPr>
        <w:rFonts w:ascii="Arial" w:eastAsia="Arial" w:hAnsi="Arial" w:cs="Arial"/>
        <w:sz w:val="18"/>
        <w:szCs w:val="18"/>
        <w:lang w:val="en-US"/>
      </w:rPr>
      <w:t>Spring 2019</w:t>
    </w:r>
    <w:r>
      <w:rPr>
        <w:rFonts w:ascii="Arial" w:eastAsia="Arial" w:hAnsi="Arial" w:cs="Arial"/>
        <w:sz w:val="18"/>
        <w:szCs w:val="18"/>
        <w:lang w:val="en-US"/>
      </w:rPr>
      <w:t xml:space="preserve"> </w:t>
    </w:r>
    <w:r w:rsidR="00987882">
      <w:rPr>
        <w:rFonts w:ascii="Arial" w:eastAsia="Arial" w:hAnsi="Arial" w:cs="Arial"/>
        <w:sz w:val="18"/>
        <w:szCs w:val="18"/>
        <w:lang w:val="en-US"/>
      </w:rPr>
      <w:t>– Revised 01/29/2019</w:t>
    </w:r>
    <w:r>
      <w:rPr>
        <w:rFonts w:ascii="Arial" w:eastAsia="Arial" w:hAnsi="Arial" w:cs="Arial"/>
        <w:sz w:val="18"/>
        <w:szCs w:val="18"/>
        <w:lang w:val="en-US"/>
      </w:rPr>
      <w:t xml:space="preserve">                                                                                                                         </w:t>
    </w:r>
    <w:r>
      <w:fldChar w:fldCharType="begin"/>
    </w:r>
    <w:r>
      <w:instrText xml:space="preserve"> PAGE   \* MERGEFORMAT </w:instrText>
    </w:r>
    <w:r>
      <w:fldChar w:fldCharType="separate"/>
    </w:r>
    <w:r w:rsidR="00A663E1">
      <w:rPr>
        <w:noProof/>
      </w:rPr>
      <w:t>9</w:t>
    </w:r>
    <w:r>
      <w:fldChar w:fldCharType="end"/>
    </w:r>
  </w:p>
  <w:p w14:paraId="76428769" w14:textId="77777777" w:rsidR="000043FE" w:rsidRDefault="00BE3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8AB10" w14:textId="77777777" w:rsidR="00BE30B9" w:rsidRDefault="00BE30B9">
      <w:r>
        <w:separator/>
      </w:r>
    </w:p>
  </w:footnote>
  <w:footnote w:type="continuationSeparator" w:id="0">
    <w:p w14:paraId="22BCD90A" w14:textId="77777777" w:rsidR="00BE30B9" w:rsidRDefault="00BE3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E7701" w14:textId="77777777" w:rsidR="000043FE" w:rsidRDefault="00BE30B9">
    <w:pPr>
      <w:spacing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7397A"/>
    <w:multiLevelType w:val="hybridMultilevel"/>
    <w:tmpl w:val="9A3EB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263D20"/>
    <w:multiLevelType w:val="hybridMultilevel"/>
    <w:tmpl w:val="807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8B21732"/>
    <w:multiLevelType w:val="hybridMultilevel"/>
    <w:tmpl w:val="ECF06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C56C1E"/>
    <w:multiLevelType w:val="hybridMultilevel"/>
    <w:tmpl w:val="1D3E4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577CEC"/>
    <w:multiLevelType w:val="hybridMultilevel"/>
    <w:tmpl w:val="7848B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ADF49FC"/>
    <w:multiLevelType w:val="hybridMultilevel"/>
    <w:tmpl w:val="48041C0C"/>
    <w:lvl w:ilvl="0" w:tplc="38CC47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035F9"/>
    <w:multiLevelType w:val="hybridMultilevel"/>
    <w:tmpl w:val="9790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87157"/>
    <w:multiLevelType w:val="hybridMultilevel"/>
    <w:tmpl w:val="EF28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7D1241"/>
    <w:multiLevelType w:val="hybridMultilevel"/>
    <w:tmpl w:val="F86CD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EA1FC9"/>
    <w:multiLevelType w:val="hybridMultilevel"/>
    <w:tmpl w:val="3C8AEEC8"/>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7C9D65EB"/>
    <w:multiLevelType w:val="hybridMultilevel"/>
    <w:tmpl w:val="8D42C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3"/>
  </w:num>
  <w:num w:numId="4">
    <w:abstractNumId w:val="1"/>
  </w:num>
  <w:num w:numId="5">
    <w:abstractNumId w:val="5"/>
  </w:num>
  <w:num w:numId="6">
    <w:abstractNumId w:val="2"/>
  </w:num>
  <w:num w:numId="7">
    <w:abstractNumId w:val="10"/>
  </w:num>
  <w:num w:numId="8">
    <w:abstractNumId w:val="0"/>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41"/>
    <w:rsid w:val="000F34A4"/>
    <w:rsid w:val="00103B75"/>
    <w:rsid w:val="00125FC8"/>
    <w:rsid w:val="00137A1E"/>
    <w:rsid w:val="001B1C18"/>
    <w:rsid w:val="00264713"/>
    <w:rsid w:val="00287769"/>
    <w:rsid w:val="002E368F"/>
    <w:rsid w:val="00330976"/>
    <w:rsid w:val="00376199"/>
    <w:rsid w:val="003D0E27"/>
    <w:rsid w:val="003E10C0"/>
    <w:rsid w:val="00442167"/>
    <w:rsid w:val="00464E27"/>
    <w:rsid w:val="004D607C"/>
    <w:rsid w:val="00504AED"/>
    <w:rsid w:val="00562790"/>
    <w:rsid w:val="00587A14"/>
    <w:rsid w:val="005A3A6C"/>
    <w:rsid w:val="005C6B6C"/>
    <w:rsid w:val="006C4952"/>
    <w:rsid w:val="00714106"/>
    <w:rsid w:val="00720916"/>
    <w:rsid w:val="00790992"/>
    <w:rsid w:val="007D208A"/>
    <w:rsid w:val="007E713F"/>
    <w:rsid w:val="008229C4"/>
    <w:rsid w:val="00886B21"/>
    <w:rsid w:val="008C27F6"/>
    <w:rsid w:val="008D149F"/>
    <w:rsid w:val="00906A2B"/>
    <w:rsid w:val="00987882"/>
    <w:rsid w:val="009D1E17"/>
    <w:rsid w:val="00A139AC"/>
    <w:rsid w:val="00A204BC"/>
    <w:rsid w:val="00A32558"/>
    <w:rsid w:val="00A61235"/>
    <w:rsid w:val="00A663E1"/>
    <w:rsid w:val="00AD1A41"/>
    <w:rsid w:val="00B64541"/>
    <w:rsid w:val="00B843D1"/>
    <w:rsid w:val="00BA7657"/>
    <w:rsid w:val="00BE30B9"/>
    <w:rsid w:val="00C432E1"/>
    <w:rsid w:val="00D10534"/>
    <w:rsid w:val="00D64B0E"/>
    <w:rsid w:val="00D76B43"/>
    <w:rsid w:val="00DA35F3"/>
    <w:rsid w:val="00DD4BED"/>
    <w:rsid w:val="00E60FB5"/>
    <w:rsid w:val="00E809D3"/>
    <w:rsid w:val="00EC62F1"/>
    <w:rsid w:val="00EF7D46"/>
    <w:rsid w:val="00F50340"/>
    <w:rsid w:val="00F52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3AFC"/>
  <w15:chartTrackingRefBased/>
  <w15:docId w15:val="{D9A488A7-C377-4394-AA62-E9CA3DC1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9D3"/>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qFormat/>
    <w:rsid w:val="00AD1A41"/>
    <w:pPr>
      <w:spacing w:after="360"/>
      <w:jc w:val="center"/>
      <w:outlineLvl w:val="0"/>
    </w:pPr>
    <w:rPr>
      <w:rFonts w:ascii="Arial" w:eastAsia="Arial" w:hAnsi="Arial" w:cs="Arial"/>
      <w:b/>
      <w:bCs/>
      <w:sz w:val="32"/>
      <w:szCs w:val="32"/>
    </w:rPr>
  </w:style>
  <w:style w:type="paragraph" w:styleId="Heading2">
    <w:name w:val="heading 2"/>
    <w:basedOn w:val="Normal"/>
    <w:next w:val="Normal"/>
    <w:link w:val="Heading2Char"/>
    <w:qFormat/>
    <w:rsid w:val="00AD1A41"/>
    <w:pPr>
      <w:spacing w:before="480" w:after="120"/>
      <w:outlineLvl w:val="1"/>
    </w:pPr>
    <w:rPr>
      <w:rFonts w:ascii="Arial" w:eastAsia="Arial" w:hAnsi="Arial"/>
      <w:b/>
      <w:bCs/>
      <w:lang w:val="x-none" w:eastAsia="x-none"/>
    </w:rPr>
  </w:style>
  <w:style w:type="paragraph" w:styleId="Heading3">
    <w:name w:val="heading 3"/>
    <w:basedOn w:val="Normal"/>
    <w:next w:val="Normal"/>
    <w:link w:val="Heading3Char"/>
    <w:qFormat/>
    <w:rsid w:val="00AD1A41"/>
    <w:pPr>
      <w:spacing w:before="120" w:after="12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1A41"/>
    <w:rPr>
      <w:rFonts w:ascii="Arial" w:eastAsia="Arial" w:hAnsi="Arial" w:cs="Arial"/>
      <w:b/>
      <w:bCs/>
      <w:color w:val="000000"/>
      <w:sz w:val="32"/>
      <w:szCs w:val="32"/>
    </w:rPr>
  </w:style>
  <w:style w:type="character" w:customStyle="1" w:styleId="Heading2Char">
    <w:name w:val="Heading 2 Char"/>
    <w:basedOn w:val="DefaultParagraphFont"/>
    <w:link w:val="Heading2"/>
    <w:rsid w:val="00AD1A41"/>
    <w:rPr>
      <w:rFonts w:ascii="Arial" w:eastAsia="Arial" w:hAnsi="Arial" w:cs="Times New Roman"/>
      <w:b/>
      <w:bCs/>
      <w:color w:val="000000"/>
      <w:sz w:val="24"/>
      <w:szCs w:val="24"/>
      <w:lang w:val="x-none" w:eastAsia="x-none"/>
    </w:rPr>
  </w:style>
  <w:style w:type="character" w:customStyle="1" w:styleId="Heading3Char">
    <w:name w:val="Heading 3 Char"/>
    <w:basedOn w:val="DefaultParagraphFont"/>
    <w:link w:val="Heading3"/>
    <w:rsid w:val="00AD1A41"/>
    <w:rPr>
      <w:rFonts w:ascii="Arial" w:eastAsia="Arial" w:hAnsi="Arial" w:cs="Arial"/>
      <w:b/>
      <w:bCs/>
      <w:color w:val="000000"/>
      <w:sz w:val="20"/>
      <w:szCs w:val="20"/>
    </w:rPr>
  </w:style>
  <w:style w:type="character" w:customStyle="1" w:styleId="pslongeditbox">
    <w:name w:val="pslongeditbox"/>
    <w:rsid w:val="00AD1A41"/>
  </w:style>
  <w:style w:type="character" w:styleId="Hyperlink">
    <w:name w:val="Hyperlink"/>
    <w:rsid w:val="00AD1A41"/>
    <w:rPr>
      <w:color w:val="0000FF"/>
      <w:u w:val="single"/>
    </w:rPr>
  </w:style>
  <w:style w:type="paragraph" w:styleId="Footer">
    <w:name w:val="footer"/>
    <w:basedOn w:val="Normal"/>
    <w:link w:val="FooterChar"/>
    <w:uiPriority w:val="99"/>
    <w:rsid w:val="00AD1A4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D1A41"/>
    <w:rPr>
      <w:rFonts w:ascii="Times New Roman" w:eastAsia="Times New Roman" w:hAnsi="Times New Roman" w:cs="Times New Roman"/>
      <w:color w:val="000000"/>
      <w:sz w:val="24"/>
      <w:szCs w:val="24"/>
      <w:lang w:val="x-none" w:eastAsia="x-none"/>
    </w:rPr>
  </w:style>
  <w:style w:type="paragraph" w:customStyle="1" w:styleId="Technical4">
    <w:name w:val="Technical 4"/>
    <w:rsid w:val="00AD1A41"/>
    <w:pPr>
      <w:tabs>
        <w:tab w:val="left" w:pos="-720"/>
      </w:tabs>
      <w:suppressAutoHyphens/>
      <w:spacing w:after="0" w:line="240" w:lineRule="auto"/>
    </w:pPr>
    <w:rPr>
      <w:rFonts w:ascii="Courier" w:eastAsia="Times New Roman" w:hAnsi="Courier" w:cs="Times New Roman"/>
      <w:b/>
      <w:sz w:val="24"/>
      <w:szCs w:val="20"/>
    </w:rPr>
  </w:style>
  <w:style w:type="character" w:styleId="Strong">
    <w:name w:val="Strong"/>
    <w:uiPriority w:val="22"/>
    <w:qFormat/>
    <w:rsid w:val="00AD1A41"/>
    <w:rPr>
      <w:b/>
      <w:bCs/>
    </w:rPr>
  </w:style>
  <w:style w:type="paragraph" w:customStyle="1" w:styleId="body-paragraph">
    <w:name w:val="body-paragraph"/>
    <w:basedOn w:val="Normal"/>
    <w:rsid w:val="00AD1A41"/>
    <w:pPr>
      <w:spacing w:before="100" w:beforeAutospacing="1" w:after="100" w:afterAutospacing="1"/>
    </w:pPr>
    <w:rPr>
      <w:color w:val="auto"/>
    </w:rPr>
  </w:style>
  <w:style w:type="paragraph" w:styleId="Header">
    <w:name w:val="header"/>
    <w:basedOn w:val="Normal"/>
    <w:link w:val="HeaderChar"/>
    <w:uiPriority w:val="99"/>
    <w:unhideWhenUsed/>
    <w:rsid w:val="00504AED"/>
    <w:pPr>
      <w:tabs>
        <w:tab w:val="center" w:pos="4680"/>
        <w:tab w:val="right" w:pos="9360"/>
      </w:tabs>
    </w:pPr>
  </w:style>
  <w:style w:type="character" w:customStyle="1" w:styleId="HeaderChar">
    <w:name w:val="Header Char"/>
    <w:basedOn w:val="DefaultParagraphFont"/>
    <w:link w:val="Header"/>
    <w:uiPriority w:val="99"/>
    <w:rsid w:val="00504AED"/>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30976"/>
    <w:pPr>
      <w:ind w:left="720"/>
      <w:contextualSpacing/>
    </w:pPr>
  </w:style>
  <w:style w:type="character" w:styleId="CommentReference">
    <w:name w:val="annotation reference"/>
    <w:basedOn w:val="DefaultParagraphFont"/>
    <w:uiPriority w:val="99"/>
    <w:semiHidden/>
    <w:unhideWhenUsed/>
    <w:rsid w:val="00A139AC"/>
    <w:rPr>
      <w:sz w:val="16"/>
      <w:szCs w:val="16"/>
    </w:rPr>
  </w:style>
  <w:style w:type="paragraph" w:styleId="CommentText">
    <w:name w:val="annotation text"/>
    <w:basedOn w:val="Normal"/>
    <w:link w:val="CommentTextChar"/>
    <w:uiPriority w:val="99"/>
    <w:semiHidden/>
    <w:unhideWhenUsed/>
    <w:rsid w:val="00A139AC"/>
    <w:rPr>
      <w:sz w:val="20"/>
      <w:szCs w:val="20"/>
    </w:rPr>
  </w:style>
  <w:style w:type="character" w:customStyle="1" w:styleId="CommentTextChar">
    <w:name w:val="Comment Text Char"/>
    <w:basedOn w:val="DefaultParagraphFont"/>
    <w:link w:val="CommentText"/>
    <w:uiPriority w:val="99"/>
    <w:semiHidden/>
    <w:rsid w:val="00A139A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139AC"/>
    <w:rPr>
      <w:b/>
      <w:bCs/>
    </w:rPr>
  </w:style>
  <w:style w:type="character" w:customStyle="1" w:styleId="CommentSubjectChar">
    <w:name w:val="Comment Subject Char"/>
    <w:basedOn w:val="CommentTextChar"/>
    <w:link w:val="CommentSubject"/>
    <w:uiPriority w:val="99"/>
    <w:semiHidden/>
    <w:rsid w:val="00A139AC"/>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A139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9A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at/ec/docs/Canvas-Student%20Login%20Information.pdf" TargetMode="External"/><Relationship Id="rId13" Type="http://schemas.openxmlformats.org/officeDocument/2006/relationships/hyperlink" Target="http://www.sjsu.edu/gup/syllabusinf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jsu.instructure.com"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aars/policies/latedrops/" TargetMode="External"/><Relationship Id="rId5" Type="http://schemas.openxmlformats.org/officeDocument/2006/relationships/footnotes" Target="footnotes.xml"/><Relationship Id="rId15" Type="http://schemas.openxmlformats.org/officeDocument/2006/relationships/hyperlink" Target="http://bjs.ojp.usdoj.gov/content/pub/pdf/cv11.pdf" TargetMode="External"/><Relationship Id="rId10" Type="http://schemas.openxmlformats.org/officeDocument/2006/relationships/hyperlink" Target="http://www.sjsu.edu/advising/faq/index.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jsu.edu/at/ec/docs/CanvasStudentTutorial_New.pdf" TargetMode="External"/><Relationship Id="rId14" Type="http://schemas.openxmlformats.org/officeDocument/2006/relationships/hyperlink" Target="https://www.ncjrs.gov/ovc_archives/ncvrw/2005/pdf/historyofcri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9</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 Martinek</dc:creator>
  <cp:keywords/>
  <dc:description/>
  <cp:lastModifiedBy>Sheree Martinek</cp:lastModifiedBy>
  <cp:revision>13</cp:revision>
  <dcterms:created xsi:type="dcterms:W3CDTF">2019-01-23T23:27:00Z</dcterms:created>
  <dcterms:modified xsi:type="dcterms:W3CDTF">2019-01-29T22:48:00Z</dcterms:modified>
</cp:coreProperties>
</file>