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AF" w:rsidRPr="00442F2D" w:rsidRDefault="002514AF" w:rsidP="00B907B3">
      <w:pPr>
        <w:jc w:val="center"/>
        <w:rPr>
          <w:b/>
          <w:sz w:val="32"/>
          <w:szCs w:val="32"/>
        </w:rPr>
      </w:pPr>
      <w:r w:rsidRPr="00442F2D">
        <w:rPr>
          <w:b/>
          <w:sz w:val="32"/>
          <w:szCs w:val="32"/>
        </w:rPr>
        <w:t>San José State University</w:t>
      </w:r>
    </w:p>
    <w:p w:rsidR="00B907B3" w:rsidRDefault="004570C0" w:rsidP="00B907B3">
      <w:pPr>
        <w:pStyle w:val="Heading1"/>
      </w:pPr>
      <w:r>
        <w:t>CHHS</w:t>
      </w:r>
      <w:r w:rsidR="00B907B3">
        <w:t>/JS 151</w:t>
      </w:r>
    </w:p>
    <w:p w:rsidR="002514AF" w:rsidRPr="00310987" w:rsidRDefault="00B907B3" w:rsidP="00B907B3">
      <w:pPr>
        <w:pStyle w:val="Heading1"/>
      </w:pPr>
      <w:r>
        <w:t xml:space="preserve">Criminal Theory 01 </w:t>
      </w:r>
      <w:r w:rsidR="002514AF" w:rsidRPr="00310987">
        <w:br/>
      </w:r>
      <w:proofErr w:type="gramStart"/>
      <w:r>
        <w:t>Spring</w:t>
      </w:r>
      <w:proofErr w:type="gramEnd"/>
      <w:r>
        <w:t>, 2019</w:t>
      </w:r>
    </w:p>
    <w:p w:rsidR="002514AF" w:rsidRPr="00310987" w:rsidRDefault="002514AF" w:rsidP="002514AF">
      <w:pPr>
        <w:pStyle w:val="Heading2"/>
      </w:pPr>
      <w:r w:rsidRPr="00310987">
        <w:t>Course and Contact Information</w:t>
      </w:r>
    </w:p>
    <w:tbl>
      <w:tblPr>
        <w:tblW w:w="10710" w:type="dxa"/>
        <w:tblLayout w:type="fixed"/>
        <w:tblLook w:val="01E0"/>
      </w:tblPr>
      <w:tblGrid>
        <w:gridCol w:w="3060"/>
        <w:gridCol w:w="7650"/>
      </w:tblGrid>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Instructor:</w:t>
            </w:r>
          </w:p>
        </w:tc>
        <w:tc>
          <w:tcPr>
            <w:tcW w:w="7650" w:type="dxa"/>
          </w:tcPr>
          <w:p w:rsidR="002514AF" w:rsidRPr="00B907B3" w:rsidRDefault="00B907B3" w:rsidP="00BD4859">
            <w:pPr>
              <w:rPr>
                <w:rFonts w:ascii="Times New Roman" w:hAnsi="Times New Roman" w:cs="Times New Roman"/>
                <w:sz w:val="24"/>
                <w:szCs w:val="24"/>
              </w:rPr>
            </w:pPr>
            <w:r w:rsidRPr="00B907B3">
              <w:rPr>
                <w:rFonts w:ascii="Times New Roman" w:hAnsi="Times New Roman" w:cs="Times New Roman"/>
                <w:sz w:val="24"/>
                <w:szCs w:val="24"/>
              </w:rPr>
              <w:t>Kevin Lynch</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Office Location:</w:t>
            </w:r>
          </w:p>
        </w:tc>
        <w:tc>
          <w:tcPr>
            <w:tcW w:w="7650" w:type="dxa"/>
          </w:tcPr>
          <w:p w:rsidR="002514AF" w:rsidRPr="00B907B3" w:rsidRDefault="00B907B3" w:rsidP="00BD4859">
            <w:pPr>
              <w:rPr>
                <w:rFonts w:ascii="Times New Roman" w:hAnsi="Times New Roman" w:cs="Times New Roman"/>
                <w:sz w:val="24"/>
                <w:szCs w:val="24"/>
              </w:rPr>
            </w:pPr>
            <w:proofErr w:type="spellStart"/>
            <w:r>
              <w:rPr>
                <w:rFonts w:ascii="Times New Roman" w:hAnsi="Times New Roman" w:cs="Times New Roman"/>
                <w:sz w:val="24"/>
                <w:szCs w:val="24"/>
              </w:rPr>
              <w:t>MacQuarrie</w:t>
            </w:r>
            <w:proofErr w:type="spellEnd"/>
            <w:r>
              <w:rPr>
                <w:rFonts w:ascii="Times New Roman" w:hAnsi="Times New Roman" w:cs="Times New Roman"/>
                <w:sz w:val="24"/>
                <w:szCs w:val="24"/>
              </w:rPr>
              <w:t xml:space="preserve"> Hall 508</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Telephone:</w:t>
            </w:r>
          </w:p>
        </w:tc>
        <w:tc>
          <w:tcPr>
            <w:tcW w:w="7650" w:type="dxa"/>
          </w:tcPr>
          <w:p w:rsidR="002514AF" w:rsidRPr="00B907B3" w:rsidRDefault="00B907B3" w:rsidP="00B907B3">
            <w:pPr>
              <w:rPr>
                <w:rFonts w:ascii="Times New Roman" w:hAnsi="Times New Roman" w:cs="Times New Roman"/>
                <w:sz w:val="24"/>
                <w:szCs w:val="24"/>
              </w:rPr>
            </w:pPr>
            <w:r>
              <w:rPr>
                <w:rFonts w:ascii="Times New Roman" w:hAnsi="Times New Roman" w:cs="Times New Roman"/>
                <w:sz w:val="24"/>
                <w:szCs w:val="24"/>
              </w:rPr>
              <w:t>(510</w:t>
            </w:r>
            <w:r w:rsidR="002514AF" w:rsidRPr="00B907B3">
              <w:rPr>
                <w:rFonts w:ascii="Times New Roman" w:hAnsi="Times New Roman" w:cs="Times New Roman"/>
                <w:sz w:val="24"/>
                <w:szCs w:val="24"/>
              </w:rPr>
              <w:t xml:space="preserve">) </w:t>
            </w:r>
            <w:r>
              <w:rPr>
                <w:rFonts w:ascii="Times New Roman" w:hAnsi="Times New Roman" w:cs="Times New Roman"/>
                <w:sz w:val="24"/>
                <w:szCs w:val="24"/>
              </w:rPr>
              <w:t>924-</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Email:</w:t>
            </w:r>
          </w:p>
        </w:tc>
        <w:tc>
          <w:tcPr>
            <w:tcW w:w="7650" w:type="dxa"/>
          </w:tcPr>
          <w:p w:rsidR="002514AF" w:rsidRPr="00B907B3" w:rsidRDefault="00A716F3" w:rsidP="00BD4859">
            <w:pPr>
              <w:rPr>
                <w:rFonts w:ascii="Times New Roman" w:hAnsi="Times New Roman" w:cs="Times New Roman"/>
                <w:sz w:val="24"/>
                <w:szCs w:val="24"/>
              </w:rPr>
            </w:pPr>
            <w:hyperlink r:id="rId6" w:history="1">
              <w:r w:rsidR="00B907B3" w:rsidRPr="008E3678">
                <w:rPr>
                  <w:rStyle w:val="Hyperlink"/>
                  <w:rFonts w:ascii="Times New Roman" w:hAnsi="Times New Roman" w:cs="Times New Roman"/>
                  <w:sz w:val="24"/>
                  <w:szCs w:val="24"/>
                </w:rPr>
                <w:t>Kevin.lynch@sjsu.edu</w:t>
              </w:r>
            </w:hyperlink>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Office Hours:</w:t>
            </w:r>
          </w:p>
        </w:tc>
        <w:tc>
          <w:tcPr>
            <w:tcW w:w="7650" w:type="dxa"/>
          </w:tcPr>
          <w:p w:rsidR="002514AF" w:rsidRPr="00B907B3" w:rsidRDefault="00B907B3" w:rsidP="00B907B3">
            <w:pPr>
              <w:rPr>
                <w:rFonts w:ascii="Times New Roman" w:hAnsi="Times New Roman" w:cs="Times New Roman"/>
                <w:sz w:val="24"/>
                <w:szCs w:val="24"/>
              </w:rPr>
            </w:pPr>
            <w:r>
              <w:rPr>
                <w:rFonts w:ascii="Times New Roman" w:hAnsi="Times New Roman" w:cs="Times New Roman"/>
                <w:sz w:val="24"/>
                <w:szCs w:val="24"/>
              </w:rPr>
              <w:t>Monday-Wednesday 10:30-11:30 or by appointment</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Class Days/Time:</w:t>
            </w:r>
          </w:p>
        </w:tc>
        <w:tc>
          <w:tcPr>
            <w:tcW w:w="7650" w:type="dxa"/>
          </w:tcPr>
          <w:p w:rsidR="002514AF" w:rsidRPr="00B907B3" w:rsidRDefault="004570C0" w:rsidP="00BD4859">
            <w:pPr>
              <w:rPr>
                <w:rFonts w:ascii="Times New Roman" w:hAnsi="Times New Roman" w:cs="Times New Roman"/>
                <w:sz w:val="24"/>
                <w:szCs w:val="24"/>
              </w:rPr>
            </w:pPr>
            <w:r>
              <w:rPr>
                <w:rFonts w:ascii="Times New Roman" w:hAnsi="Times New Roman" w:cs="Times New Roman"/>
                <w:sz w:val="24"/>
                <w:szCs w:val="24"/>
              </w:rPr>
              <w:t>Monday-Wednesday, 3:00-4:</w:t>
            </w:r>
            <w:r w:rsidR="00B907B3">
              <w:rPr>
                <w:rFonts w:ascii="Times New Roman" w:hAnsi="Times New Roman" w:cs="Times New Roman"/>
                <w:sz w:val="24"/>
                <w:szCs w:val="24"/>
              </w:rPr>
              <w:t>15</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Classroom:</w:t>
            </w:r>
          </w:p>
        </w:tc>
        <w:tc>
          <w:tcPr>
            <w:tcW w:w="7650" w:type="dxa"/>
          </w:tcPr>
          <w:p w:rsidR="002514AF" w:rsidRPr="00B907B3" w:rsidRDefault="00B907B3" w:rsidP="00BD4859">
            <w:pPr>
              <w:rPr>
                <w:rFonts w:ascii="Times New Roman" w:hAnsi="Times New Roman" w:cs="Times New Roman"/>
                <w:sz w:val="24"/>
                <w:szCs w:val="24"/>
              </w:rPr>
            </w:pPr>
            <w:proofErr w:type="spellStart"/>
            <w:r>
              <w:rPr>
                <w:rFonts w:ascii="Times New Roman" w:hAnsi="Times New Roman" w:cs="Times New Roman"/>
                <w:sz w:val="24"/>
                <w:szCs w:val="24"/>
              </w:rPr>
              <w:t>MacQuarrie</w:t>
            </w:r>
            <w:proofErr w:type="spellEnd"/>
            <w:r>
              <w:rPr>
                <w:rFonts w:ascii="Times New Roman" w:hAnsi="Times New Roman" w:cs="Times New Roman"/>
                <w:sz w:val="24"/>
                <w:szCs w:val="24"/>
              </w:rPr>
              <w:t xml:space="preserve"> Hall </w:t>
            </w:r>
            <w:r w:rsidR="00283381">
              <w:rPr>
                <w:rFonts w:ascii="Times New Roman" w:hAnsi="Times New Roman" w:cs="Times New Roman"/>
                <w:sz w:val="24"/>
                <w:szCs w:val="24"/>
              </w:rPr>
              <w:t>523</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r w:rsidRPr="00B907B3">
              <w:rPr>
                <w:rFonts w:ascii="Times New Roman" w:hAnsi="Times New Roman" w:cs="Times New Roman"/>
                <w:sz w:val="24"/>
                <w:szCs w:val="24"/>
              </w:rPr>
              <w:t>Prerequisites:</w:t>
            </w:r>
          </w:p>
        </w:tc>
        <w:tc>
          <w:tcPr>
            <w:tcW w:w="7650" w:type="dxa"/>
          </w:tcPr>
          <w:p w:rsidR="002514AF" w:rsidRPr="00B907B3" w:rsidRDefault="00283381" w:rsidP="00BD4859">
            <w:pPr>
              <w:rPr>
                <w:rFonts w:ascii="Times New Roman" w:hAnsi="Times New Roman" w:cs="Times New Roman"/>
                <w:sz w:val="24"/>
                <w:szCs w:val="24"/>
              </w:rPr>
            </w:pPr>
            <w:r>
              <w:rPr>
                <w:rFonts w:ascii="Times New Roman" w:hAnsi="Times New Roman" w:cs="Times New Roman"/>
                <w:sz w:val="24"/>
                <w:szCs w:val="24"/>
              </w:rPr>
              <w:t xml:space="preserve">100w or </w:t>
            </w:r>
            <w:r w:rsidR="00442F2D">
              <w:rPr>
                <w:rFonts w:ascii="Times New Roman" w:hAnsi="Times New Roman" w:cs="Times New Roman"/>
                <w:sz w:val="24"/>
                <w:szCs w:val="24"/>
              </w:rPr>
              <w:t>equivalent</w:t>
            </w:r>
            <w:r>
              <w:rPr>
                <w:rFonts w:ascii="Times New Roman" w:hAnsi="Times New Roman" w:cs="Times New Roman"/>
                <w:sz w:val="24"/>
                <w:szCs w:val="24"/>
              </w:rPr>
              <w:t xml:space="preserve"> </w:t>
            </w:r>
          </w:p>
        </w:tc>
      </w:tr>
      <w:tr w:rsidR="002514AF" w:rsidRPr="00310987" w:rsidTr="00BD4859">
        <w:trPr>
          <w:trHeight w:val="432"/>
        </w:trPr>
        <w:tc>
          <w:tcPr>
            <w:tcW w:w="3060" w:type="dxa"/>
          </w:tcPr>
          <w:p w:rsidR="002514AF" w:rsidRPr="00B907B3" w:rsidRDefault="002514AF" w:rsidP="00BD4859">
            <w:pPr>
              <w:rPr>
                <w:rFonts w:ascii="Times New Roman" w:hAnsi="Times New Roman" w:cs="Times New Roman"/>
                <w:sz w:val="24"/>
                <w:szCs w:val="24"/>
              </w:rPr>
            </w:pPr>
          </w:p>
        </w:tc>
        <w:tc>
          <w:tcPr>
            <w:tcW w:w="7650" w:type="dxa"/>
          </w:tcPr>
          <w:p w:rsidR="002514AF" w:rsidRPr="00B907B3" w:rsidRDefault="002514AF" w:rsidP="00BD4859">
            <w:pPr>
              <w:rPr>
                <w:rFonts w:ascii="Times New Roman" w:hAnsi="Times New Roman" w:cs="Times New Roman"/>
                <w:sz w:val="24"/>
                <w:szCs w:val="24"/>
              </w:rPr>
            </w:pPr>
          </w:p>
        </w:tc>
      </w:tr>
    </w:tbl>
    <w:p w:rsidR="00685587" w:rsidRDefault="00685587" w:rsidP="00055FA1">
      <w:pPr>
        <w:spacing w:before="180" w:after="180" w:line="240" w:lineRule="auto"/>
        <w:rPr>
          <w:rFonts w:ascii="Times New Roman" w:eastAsia="Times New Roman" w:hAnsi="Times New Roman" w:cs="Times New Roman"/>
          <w:color w:val="000000"/>
          <w:sz w:val="24"/>
          <w:szCs w:val="24"/>
        </w:rPr>
      </w:pPr>
      <w:r w:rsidRPr="00685587">
        <w:rPr>
          <w:rFonts w:ascii="Times New Roman" w:eastAsia="Times New Roman" w:hAnsi="Times New Roman" w:cs="Times New Roman"/>
          <w:b/>
          <w:color w:val="000000"/>
          <w:sz w:val="24"/>
          <w:szCs w:val="24"/>
        </w:rPr>
        <w:t>Course Description:</w:t>
      </w:r>
      <w:r w:rsidR="00442F2D">
        <w:rPr>
          <w:rFonts w:ascii="Times New Roman" w:eastAsia="Times New Roman" w:hAnsi="Times New Roman" w:cs="Times New Roman"/>
          <w:color w:val="000000"/>
          <w:sz w:val="24"/>
          <w:szCs w:val="24"/>
        </w:rPr>
        <w:t xml:space="preserve">  Analysis of the nature</w:t>
      </w:r>
      <w:r w:rsidRPr="00685587">
        <w:rPr>
          <w:rFonts w:ascii="Times New Roman" w:eastAsia="Times New Roman" w:hAnsi="Times New Roman" w:cs="Times New Roman"/>
          <w:color w:val="000000"/>
          <w:sz w:val="24"/>
          <w:szCs w:val="24"/>
        </w:rPr>
        <w:t xml:space="preserve"> and extent of crime, including causation and prevention.  </w:t>
      </w:r>
      <w:proofErr w:type="gramStart"/>
      <w:r w:rsidRPr="00685587">
        <w:rPr>
          <w:rFonts w:ascii="Times New Roman" w:eastAsia="Times New Roman" w:hAnsi="Times New Roman" w:cs="Times New Roman"/>
          <w:color w:val="000000"/>
          <w:sz w:val="24"/>
          <w:szCs w:val="24"/>
        </w:rPr>
        <w:t>Description of offenses, criminal typologies and victim surveys.</w:t>
      </w:r>
      <w:proofErr w:type="gramEnd"/>
      <w:r w:rsidRPr="00685587">
        <w:rPr>
          <w:rFonts w:ascii="Times New Roman" w:eastAsia="Times New Roman" w:hAnsi="Times New Roman" w:cs="Times New Roman"/>
          <w:color w:val="000000"/>
          <w:sz w:val="24"/>
          <w:szCs w:val="24"/>
        </w:rPr>
        <w:t xml:space="preserve">  </w:t>
      </w:r>
      <w:proofErr w:type="gramStart"/>
      <w:r w:rsidRPr="00685587">
        <w:rPr>
          <w:rFonts w:ascii="Times New Roman" w:eastAsia="Times New Roman" w:hAnsi="Times New Roman" w:cs="Times New Roman"/>
          <w:color w:val="000000"/>
          <w:sz w:val="24"/>
          <w:szCs w:val="24"/>
        </w:rPr>
        <w:t>Evaluation of various control and prevention strategies.</w:t>
      </w:r>
      <w:proofErr w:type="gramEnd"/>
      <w:r w:rsidRPr="00685587">
        <w:rPr>
          <w:rFonts w:ascii="Times New Roman" w:eastAsia="Times New Roman" w:hAnsi="Times New Roman" w:cs="Times New Roman"/>
          <w:color w:val="000000"/>
          <w:sz w:val="24"/>
          <w:szCs w:val="24"/>
        </w:rPr>
        <w:t xml:space="preserve">  Prerequisite: JS 10, JS 12, JS 25 or FS 11 Pre/Co-requisite: JS 100W Note: Must achieve a grade “C” or better to fulfill Justice </w:t>
      </w:r>
      <w:proofErr w:type="gramStart"/>
      <w:r w:rsidRPr="00685587">
        <w:rPr>
          <w:rFonts w:ascii="Times New Roman" w:eastAsia="Times New Roman" w:hAnsi="Times New Roman" w:cs="Times New Roman"/>
          <w:color w:val="000000"/>
          <w:sz w:val="24"/>
          <w:szCs w:val="24"/>
        </w:rPr>
        <w:t>Studies</w:t>
      </w:r>
      <w:proofErr w:type="gramEnd"/>
      <w:r w:rsidRPr="00685587">
        <w:rPr>
          <w:rFonts w:ascii="Times New Roman" w:eastAsia="Times New Roman" w:hAnsi="Times New Roman" w:cs="Times New Roman"/>
          <w:color w:val="000000"/>
          <w:sz w:val="24"/>
          <w:szCs w:val="24"/>
        </w:rPr>
        <w:t xml:space="preserve"> major requirements.</w:t>
      </w:r>
    </w:p>
    <w:p w:rsidR="00652E16" w:rsidRDefault="00685587" w:rsidP="00685587">
      <w:pPr>
        <w:spacing w:before="180" w:after="180" w:line="240" w:lineRule="auto"/>
        <w:rPr>
          <w:rFonts w:ascii="Times New Roman" w:eastAsia="Times New Roman" w:hAnsi="Times New Roman" w:cs="Times New Roman"/>
          <w:color w:val="000000"/>
          <w:sz w:val="24"/>
          <w:szCs w:val="24"/>
        </w:rPr>
      </w:pPr>
      <w:r w:rsidRPr="00685587">
        <w:rPr>
          <w:rFonts w:ascii="Times New Roman" w:eastAsia="Times New Roman" w:hAnsi="Times New Roman" w:cs="Times New Roman"/>
          <w:b/>
          <w:color w:val="000000"/>
          <w:sz w:val="24"/>
          <w:szCs w:val="24"/>
        </w:rPr>
        <w:t>Course Goals</w:t>
      </w:r>
      <w:r w:rsidRPr="00685587">
        <w:rPr>
          <w:rFonts w:ascii="Times New Roman" w:eastAsia="Times New Roman" w:hAnsi="Times New Roman" w:cs="Times New Roman"/>
          <w:color w:val="000000"/>
          <w:sz w:val="24"/>
          <w:szCs w:val="24"/>
        </w:rPr>
        <w:t>: The objective of this course is to provide students with an in-depth understanding, based on various theoretical frameworks, as to why individuals participate in criminal activities.  This course will also cover legal aspects, including major legal cases, within the field of criminology.</w:t>
      </w:r>
    </w:p>
    <w:p w:rsidR="00685587" w:rsidRPr="00652E16" w:rsidRDefault="00652E16" w:rsidP="00685587">
      <w:pPr>
        <w:spacing w:before="180" w:after="180" w:line="240" w:lineRule="auto"/>
        <w:rPr>
          <w:rFonts w:ascii="Times New Roman" w:eastAsia="Times New Roman" w:hAnsi="Times New Roman" w:cs="Times New Roman"/>
          <w:b/>
          <w:color w:val="000000"/>
          <w:sz w:val="24"/>
          <w:szCs w:val="24"/>
        </w:rPr>
      </w:pPr>
      <w:r w:rsidRPr="00652E16">
        <w:rPr>
          <w:rFonts w:ascii="Times New Roman" w:eastAsia="Times New Roman" w:hAnsi="Times New Roman" w:cs="Times New Roman"/>
          <w:b/>
          <w:color w:val="000000"/>
          <w:sz w:val="24"/>
          <w:szCs w:val="24"/>
        </w:rPr>
        <w:t>Course Learning Objectives (CLO)</w:t>
      </w:r>
      <w:r w:rsidR="00685587" w:rsidRPr="00652E16">
        <w:rPr>
          <w:rFonts w:ascii="Times New Roman" w:eastAsia="Times New Roman" w:hAnsi="Times New Roman" w:cs="Times New Roman"/>
          <w:b/>
          <w:color w:val="000000"/>
          <w:sz w:val="24"/>
          <w:szCs w:val="24"/>
        </w:rPr>
        <w:t xml:space="preserve">  </w:t>
      </w:r>
    </w:p>
    <w:p w:rsidR="00652E16" w:rsidRDefault="00652E16" w:rsidP="00685587">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CLO1:</w:t>
      </w:r>
      <w:r w:rsidR="00685587" w:rsidRPr="00685587">
        <w:rPr>
          <w:rFonts w:ascii="Times New Roman" w:eastAsia="Times New Roman" w:hAnsi="Times New Roman" w:cs="Times New Roman"/>
          <w:color w:val="000000"/>
          <w:sz w:val="24"/>
          <w:szCs w:val="24"/>
        </w:rPr>
        <w:t xml:space="preserve"> You will learn various theoretical frameworks that explain criminality. </w:t>
      </w:r>
    </w:p>
    <w:p w:rsidR="00652E16" w:rsidRDefault="00652E16" w:rsidP="00685587">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CLO2: </w:t>
      </w:r>
      <w:r w:rsidR="00685587" w:rsidRPr="00685587">
        <w:rPr>
          <w:rFonts w:ascii="Times New Roman" w:eastAsia="Times New Roman" w:hAnsi="Times New Roman" w:cs="Times New Roman"/>
          <w:color w:val="000000"/>
          <w:sz w:val="24"/>
          <w:szCs w:val="24"/>
        </w:rPr>
        <w:t xml:space="preserve">You will learn the limitations of criminological theories.  </w:t>
      </w:r>
    </w:p>
    <w:p w:rsidR="00652E16" w:rsidRDefault="00652E16" w:rsidP="00685587">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CLO3: </w:t>
      </w:r>
      <w:r w:rsidR="00685587" w:rsidRPr="00685587">
        <w:rPr>
          <w:rFonts w:ascii="Times New Roman" w:eastAsia="Times New Roman" w:hAnsi="Times New Roman" w:cs="Times New Roman"/>
          <w:color w:val="000000"/>
          <w:sz w:val="24"/>
          <w:szCs w:val="24"/>
        </w:rPr>
        <w:t xml:space="preserve">You will learn critical (unorthodox) approaches to understand crime and delinquency. </w:t>
      </w:r>
    </w:p>
    <w:p w:rsidR="00055FA1" w:rsidRDefault="00652E16" w:rsidP="00685587">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CLO4: </w:t>
      </w:r>
      <w:r w:rsidR="00685587" w:rsidRPr="00685587">
        <w:rPr>
          <w:rFonts w:ascii="Times New Roman" w:eastAsia="Times New Roman" w:hAnsi="Times New Roman" w:cs="Times New Roman"/>
          <w:color w:val="000000"/>
          <w:sz w:val="24"/>
          <w:szCs w:val="24"/>
        </w:rPr>
        <w:t xml:space="preserve">You will learn some of the legal considerations surrounding criminal behavior.   </w:t>
      </w:r>
    </w:p>
    <w:p w:rsidR="00463FBD" w:rsidRDefault="00463FBD" w:rsidP="00685587">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CLO5: You will learn to apply theory to real life criminal and political problems</w:t>
      </w:r>
    </w:p>
    <w:p w:rsidR="00463FBD" w:rsidRDefault="00463FBD" w:rsidP="00685587">
      <w:pPr>
        <w:spacing w:before="180" w:after="1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CLO6: You learn the history of theory and some of the classic theories that are still applicable. </w:t>
      </w:r>
    </w:p>
    <w:p w:rsidR="00652E16" w:rsidRPr="00652E16" w:rsidRDefault="00652E16" w:rsidP="00652E16">
      <w:pPr>
        <w:spacing w:before="180" w:after="180" w:line="240" w:lineRule="auto"/>
        <w:rPr>
          <w:rFonts w:ascii="Times New Roman" w:eastAsia="Times New Roman" w:hAnsi="Times New Roman" w:cs="Times New Roman"/>
          <w:color w:val="000000"/>
          <w:sz w:val="24"/>
          <w:szCs w:val="24"/>
        </w:rPr>
      </w:pPr>
      <w:r w:rsidRPr="00652E16">
        <w:rPr>
          <w:rFonts w:ascii="Times New Roman" w:eastAsia="Times New Roman" w:hAnsi="Times New Roman" w:cs="Times New Roman"/>
          <w:b/>
          <w:color w:val="000000"/>
          <w:sz w:val="24"/>
          <w:szCs w:val="24"/>
        </w:rPr>
        <w:t>Classroom Protocol</w:t>
      </w:r>
      <w:r>
        <w:rPr>
          <w:rFonts w:ascii="Times New Roman" w:eastAsia="Times New Roman" w:hAnsi="Times New Roman" w:cs="Times New Roman"/>
          <w:b/>
          <w:color w:val="000000"/>
          <w:sz w:val="24"/>
          <w:szCs w:val="24"/>
        </w:rPr>
        <w:t>:</w:t>
      </w:r>
      <w:r w:rsidRPr="00652E16">
        <w:rPr>
          <w:rFonts w:ascii="Times New Roman" w:eastAsia="Times New Roman" w:hAnsi="Times New Roman" w:cs="Times New Roman"/>
          <w:color w:val="000000"/>
          <w:sz w:val="24"/>
          <w:szCs w:val="24"/>
        </w:rPr>
        <w:t xml:space="preserve"> You are responsible for university policies regarding, but not limited to, drop deadlines, plagiarism, and academic integrity.  Missed classes: If you miss a class the PowerPoint presentations will not be available on Canvas.  I recommend that you get to know at least one or two of your classmates so that you may get notes on what you missed. This should not be difficult, as you will be working in groups during class.  However, your attendance is critical for the success of the class.  Excessive absences will adversely affect your grade.  </w:t>
      </w:r>
    </w:p>
    <w:p w:rsidR="00463FBD" w:rsidRDefault="00652E16" w:rsidP="00652E16">
      <w:pPr>
        <w:spacing w:before="180" w:after="180" w:line="240" w:lineRule="auto"/>
        <w:rPr>
          <w:rFonts w:ascii="Times New Roman" w:eastAsia="Times New Roman" w:hAnsi="Times New Roman" w:cs="Times New Roman"/>
          <w:color w:val="000000"/>
          <w:sz w:val="24"/>
          <w:szCs w:val="24"/>
        </w:rPr>
      </w:pPr>
      <w:r w:rsidRPr="00652E16">
        <w:rPr>
          <w:rFonts w:ascii="Times New Roman" w:eastAsia="Times New Roman" w:hAnsi="Times New Roman" w:cs="Times New Roman"/>
          <w:color w:val="000000"/>
          <w:sz w:val="24"/>
          <w:szCs w:val="24"/>
        </w:rPr>
        <w:t xml:space="preserve"> </w:t>
      </w:r>
      <w:r w:rsidRPr="00652E16">
        <w:rPr>
          <w:rFonts w:ascii="Times New Roman" w:eastAsia="Times New Roman" w:hAnsi="Times New Roman" w:cs="Times New Roman"/>
          <w:i/>
          <w:color w:val="000000"/>
          <w:sz w:val="24"/>
          <w:szCs w:val="24"/>
        </w:rPr>
        <w:t>Classroom etiquette:</w:t>
      </w:r>
      <w:r w:rsidRPr="00652E16">
        <w:rPr>
          <w:rFonts w:ascii="Times New Roman" w:eastAsia="Times New Roman" w:hAnsi="Times New Roman" w:cs="Times New Roman"/>
          <w:color w:val="000000"/>
          <w:sz w:val="24"/>
          <w:szCs w:val="24"/>
        </w:rPr>
        <w:t xml:space="preserve"> Please turn off cell phones and other electronic devices while in class. </w:t>
      </w:r>
      <w:r w:rsidR="00412871">
        <w:rPr>
          <w:rFonts w:ascii="Times New Roman" w:eastAsia="Times New Roman" w:hAnsi="Times New Roman" w:cs="Times New Roman"/>
          <w:color w:val="000000"/>
          <w:sz w:val="24"/>
          <w:szCs w:val="24"/>
        </w:rPr>
        <w:t>Th</w:t>
      </w:r>
      <w:r w:rsidRPr="00652E16">
        <w:rPr>
          <w:rFonts w:ascii="Times New Roman" w:eastAsia="Times New Roman" w:hAnsi="Times New Roman" w:cs="Times New Roman"/>
          <w:color w:val="000000"/>
          <w:sz w:val="24"/>
          <w:szCs w:val="24"/>
        </w:rPr>
        <w:t>is includes but is not limited to doing homework for other classes, having side conversations, text messaging, etc. In addition, please be sure to arrive to class in a timely manner. In addition, if you need to leave early please notify me before class starts. Continuously arriving to class late, “forgetting” to turn off cell phones, and/or text messaging in class will result in deductions from your</w:t>
      </w:r>
      <w:r w:rsidR="00412871">
        <w:rPr>
          <w:rFonts w:ascii="Times New Roman" w:eastAsia="Times New Roman" w:hAnsi="Times New Roman" w:cs="Times New Roman"/>
          <w:color w:val="000000"/>
          <w:sz w:val="24"/>
          <w:szCs w:val="24"/>
        </w:rPr>
        <w:t xml:space="preserve"> grade. </w:t>
      </w:r>
      <w:r w:rsidRPr="00652E16">
        <w:rPr>
          <w:rFonts w:ascii="Times New Roman" w:eastAsia="Times New Roman" w:hAnsi="Times New Roman" w:cs="Times New Roman"/>
          <w:color w:val="000000"/>
          <w:sz w:val="24"/>
          <w:szCs w:val="24"/>
        </w:rPr>
        <w:t xml:space="preserve">  </w:t>
      </w:r>
    </w:p>
    <w:p w:rsidR="00463FBD" w:rsidRPr="003710C4" w:rsidRDefault="00463FBD" w:rsidP="00463FBD">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Course Requirements and Assignments</w:t>
      </w:r>
    </w:p>
    <w:p w:rsidR="00393062" w:rsidRDefault="00463FBD" w:rsidP="00463FBD">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463FBD">
        <w:rPr>
          <w:rFonts w:ascii="Times New Roman" w:eastAsia="Times New Roman" w:hAnsi="Times New Roman" w:cs="Times New Roman"/>
          <w:color w:val="000000"/>
          <w:sz w:val="24"/>
          <w:szCs w:val="24"/>
        </w:rPr>
        <w:t>Students will form groups and quizzes will be given on theories Individual students will take the quiz and then the group will pick the answer they like best for a group quiz</w:t>
      </w:r>
      <w:r>
        <w:rPr>
          <w:rFonts w:ascii="Times New Roman" w:eastAsia="Times New Roman" w:hAnsi="Times New Roman" w:cs="Times New Roman"/>
          <w:color w:val="000000"/>
          <w:sz w:val="24"/>
          <w:szCs w:val="24"/>
        </w:rPr>
        <w:t>.</w:t>
      </w:r>
    </w:p>
    <w:p w:rsidR="00C27C7A" w:rsidRPr="003710C4" w:rsidRDefault="00463FBD" w:rsidP="00C27C7A">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463FBD">
        <w:rPr>
          <w:rFonts w:ascii="Times New Roman" w:eastAsia="Times New Roman" w:hAnsi="Times New Roman" w:cs="Times New Roman"/>
          <w:color w:val="000000"/>
          <w:sz w:val="24"/>
          <w:szCs w:val="24"/>
        </w:rPr>
        <w:t xml:space="preserve">Class participation will be graded and will be based upon group presentations and participation in class. </w:t>
      </w:r>
    </w:p>
    <w:p w:rsidR="00463FBD" w:rsidRPr="003710C4" w:rsidRDefault="00463FBD" w:rsidP="00463FBD">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Students will again form groups and create a plan</w:t>
      </w:r>
      <w:r>
        <w:rPr>
          <w:rFonts w:ascii="Times New Roman" w:eastAsia="Times New Roman" w:hAnsi="Times New Roman" w:cs="Times New Roman"/>
          <w:color w:val="000000"/>
          <w:sz w:val="24"/>
          <w:szCs w:val="24"/>
        </w:rPr>
        <w:t xml:space="preserve"> of action around a real problem. They will then devise a plan of action based on a theory. </w:t>
      </w:r>
      <w:r w:rsidRPr="003710C4">
        <w:rPr>
          <w:rFonts w:ascii="Times New Roman" w:eastAsia="Times New Roman" w:hAnsi="Times New Roman" w:cs="Times New Roman"/>
          <w:color w:val="000000"/>
          <w:sz w:val="24"/>
          <w:szCs w:val="24"/>
        </w:rPr>
        <w:t>Students will then create flyers and distribute them ar</w:t>
      </w:r>
      <w:r w:rsidR="004570C0">
        <w:rPr>
          <w:rFonts w:ascii="Times New Roman" w:eastAsia="Times New Roman" w:hAnsi="Times New Roman" w:cs="Times New Roman"/>
          <w:color w:val="000000"/>
          <w:sz w:val="24"/>
          <w:szCs w:val="24"/>
        </w:rPr>
        <w:t xml:space="preserve">ound campus. The group will </w:t>
      </w:r>
      <w:r w:rsidRPr="003710C4">
        <w:rPr>
          <w:rFonts w:ascii="Times New Roman" w:eastAsia="Times New Roman" w:hAnsi="Times New Roman" w:cs="Times New Roman"/>
          <w:color w:val="000000"/>
          <w:sz w:val="24"/>
          <w:szCs w:val="24"/>
        </w:rPr>
        <w:t>present to the class the issue they have chosen, the action they decided to take, and the reaction they received from distributing the flyers.</w:t>
      </w:r>
    </w:p>
    <w:p w:rsidR="00463FBD" w:rsidRDefault="00463FBD" w:rsidP="00463FBD">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The final will consist of a multiple-choice exam based on lectures, films, and student and instructor presentations. The final will also include an in depth exploration of a </w:t>
      </w:r>
      <w:r>
        <w:rPr>
          <w:rFonts w:ascii="Times New Roman" w:eastAsia="Times New Roman" w:hAnsi="Times New Roman" w:cs="Times New Roman"/>
          <w:color w:val="000000"/>
          <w:sz w:val="24"/>
          <w:szCs w:val="24"/>
        </w:rPr>
        <w:t>criminal theory</w:t>
      </w:r>
      <w:proofErr w:type="gramStart"/>
      <w:r w:rsidR="0041287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3710C4">
        <w:rPr>
          <w:rFonts w:ascii="Times New Roman" w:eastAsia="Times New Roman" w:hAnsi="Times New Roman" w:cs="Times New Roman"/>
          <w:color w:val="000000"/>
          <w:sz w:val="24"/>
          <w:szCs w:val="24"/>
        </w:rPr>
        <w:t xml:space="preserve"> issue</w:t>
      </w:r>
      <w:proofErr w:type="gramEnd"/>
      <w:r w:rsidRPr="003710C4">
        <w:rPr>
          <w:rFonts w:ascii="Times New Roman" w:eastAsia="Times New Roman" w:hAnsi="Times New Roman" w:cs="Times New Roman"/>
          <w:color w:val="000000"/>
          <w:sz w:val="24"/>
          <w:szCs w:val="24"/>
        </w:rPr>
        <w:t xml:space="preserve"> or concept studied in class. Final projects could be research papers, slide presentations, screen plays, works of art, one-act plays, cell-phone videos, interviews, book, film, or lecture reviews. If you decide to do something creative, make sure it’s approved by me. The final will be graded on the effort and mastery of your particular project.</w:t>
      </w:r>
    </w:p>
    <w:p w:rsidR="00463FBD" w:rsidRDefault="00463FBD" w:rsidP="00463FBD">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be chosen at random for each class to answer questions. You have to be present to win. </w:t>
      </w:r>
    </w:p>
    <w:p w:rsidR="00463FBD" w:rsidRDefault="00463FBD" w:rsidP="00463FBD">
      <w:pPr>
        <w:numPr>
          <w:ilvl w:val="0"/>
          <w:numId w:val="1"/>
        </w:numPr>
        <w:spacing w:before="100" w:beforeAutospacing="1" w:after="100" w:afterAutospacing="1" w:line="240" w:lineRule="auto"/>
        <w:ind w:left="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Extra credit will be awarded in group exercises. </w:t>
      </w:r>
    </w:p>
    <w:p w:rsidR="00442F2D" w:rsidRDefault="00442F2D" w:rsidP="00442F2D">
      <w:pPr>
        <w:pStyle w:val="Heading2"/>
      </w:pPr>
      <w:r>
        <w:t>Required Texts/Readings</w:t>
      </w:r>
    </w:p>
    <w:p w:rsidR="00442F2D" w:rsidRPr="004570C0" w:rsidRDefault="00442F2D" w:rsidP="00442F2D">
      <w:pPr>
        <w:rPr>
          <w:rFonts w:ascii="Times New Roman" w:hAnsi="Times New Roman" w:cs="Times New Roman"/>
          <w:sz w:val="24"/>
          <w:szCs w:val="24"/>
        </w:rPr>
      </w:pPr>
      <w:r>
        <w:rPr>
          <w:i/>
        </w:rPr>
        <w:t xml:space="preserve">Criminological Theory </w:t>
      </w:r>
      <w:r w:rsidRPr="004570C0">
        <w:rPr>
          <w:rFonts w:ascii="Times New Roman" w:hAnsi="Times New Roman" w:cs="Times New Roman"/>
          <w:sz w:val="24"/>
          <w:szCs w:val="24"/>
        </w:rPr>
        <w:t>(7</w:t>
      </w:r>
      <w:r w:rsidRPr="004570C0">
        <w:rPr>
          <w:rFonts w:ascii="Times New Roman" w:hAnsi="Times New Roman" w:cs="Times New Roman"/>
          <w:sz w:val="24"/>
          <w:szCs w:val="24"/>
          <w:vertAlign w:val="superscript"/>
        </w:rPr>
        <w:t>th</w:t>
      </w:r>
      <w:r w:rsidRPr="004570C0">
        <w:rPr>
          <w:rFonts w:ascii="Times New Roman" w:hAnsi="Times New Roman" w:cs="Times New Roman"/>
          <w:sz w:val="24"/>
          <w:szCs w:val="24"/>
        </w:rPr>
        <w:t xml:space="preserve"> edition) Lilly, Cullen and Ball 2018</w:t>
      </w:r>
    </w:p>
    <w:p w:rsidR="00442F2D" w:rsidRPr="004570C0" w:rsidRDefault="00442F2D" w:rsidP="00442F2D">
      <w:pPr>
        <w:rPr>
          <w:rFonts w:ascii="Times New Roman" w:hAnsi="Times New Roman" w:cs="Times New Roman"/>
          <w:sz w:val="24"/>
          <w:szCs w:val="24"/>
        </w:rPr>
      </w:pPr>
      <w:r w:rsidRPr="004570C0">
        <w:rPr>
          <w:rFonts w:ascii="Times New Roman" w:hAnsi="Times New Roman" w:cs="Times New Roman"/>
          <w:sz w:val="24"/>
          <w:szCs w:val="24"/>
        </w:rPr>
        <w:t>Other readings will also be assigned through canvas.</w:t>
      </w:r>
    </w:p>
    <w:p w:rsidR="00442F2D" w:rsidRPr="004570C0" w:rsidRDefault="00442F2D" w:rsidP="00442F2D">
      <w:pPr>
        <w:pStyle w:val="Heading2"/>
        <w:rPr>
          <w:rFonts w:cs="Times New Roman"/>
          <w:szCs w:val="24"/>
        </w:rPr>
      </w:pPr>
      <w:r w:rsidRPr="004570C0">
        <w:rPr>
          <w:rFonts w:cs="Times New Roman"/>
          <w:szCs w:val="24"/>
        </w:rPr>
        <w:t xml:space="preserve">Grading </w:t>
      </w:r>
      <w:r w:rsidR="009014EC" w:rsidRPr="004570C0">
        <w:rPr>
          <w:rFonts w:cs="Times New Roman"/>
          <w:szCs w:val="24"/>
        </w:rPr>
        <w:t>Information</w:t>
      </w:r>
    </w:p>
    <w:p w:rsidR="009014EC" w:rsidRPr="004570C0" w:rsidRDefault="009014EC" w:rsidP="009014EC">
      <w:pPr>
        <w:rPr>
          <w:rFonts w:ascii="Times New Roman" w:hAnsi="Times New Roman" w:cs="Times New Roman"/>
          <w:sz w:val="24"/>
          <w:szCs w:val="24"/>
        </w:rPr>
      </w:pPr>
      <w:r w:rsidRPr="004570C0">
        <w:rPr>
          <w:rFonts w:ascii="Times New Roman" w:hAnsi="Times New Roman" w:cs="Times New Roman"/>
          <w:sz w:val="24"/>
          <w:szCs w:val="24"/>
        </w:rPr>
        <w:t xml:space="preserve">A student’s final grade is based on completion group assignments and activities, in-class discussion and presentation, and online activities. Evaluation shall consist of Canvas </w:t>
      </w:r>
      <w:r w:rsidRPr="004570C0">
        <w:rPr>
          <w:rFonts w:ascii="Times New Roman" w:hAnsi="Times New Roman" w:cs="Times New Roman"/>
          <w:sz w:val="24"/>
          <w:szCs w:val="24"/>
        </w:rPr>
        <w:lastRenderedPageBreak/>
        <w:t xml:space="preserve">assignments, creative project, class presentation, flyer project, midterm exam, final exam and participation in class. Examinations consist of multiple choice questions derived from the reading assignments, group discussions and lectures.  </w:t>
      </w:r>
    </w:p>
    <w:p w:rsidR="009014EC" w:rsidRPr="004570C0" w:rsidRDefault="009014EC" w:rsidP="009014EC">
      <w:pPr>
        <w:pStyle w:val="Heading3"/>
        <w:rPr>
          <w:rFonts w:ascii="Times New Roman" w:hAnsi="Times New Roman" w:cs="Times New Roman"/>
          <w:color w:val="000000" w:themeColor="text1"/>
          <w:sz w:val="24"/>
          <w:szCs w:val="24"/>
        </w:rPr>
      </w:pPr>
      <w:r w:rsidRPr="004570C0">
        <w:rPr>
          <w:rFonts w:ascii="Times New Roman" w:hAnsi="Times New Roman" w:cs="Times New Roman"/>
          <w:color w:val="000000" w:themeColor="text1"/>
          <w:sz w:val="24"/>
          <w:szCs w:val="24"/>
        </w:rPr>
        <w:t>Determination of Grades</w:t>
      </w:r>
    </w:p>
    <w:p w:rsidR="009014EC" w:rsidRPr="004570C0" w:rsidRDefault="009014EC" w:rsidP="009014EC">
      <w:pPr>
        <w:numPr>
          <w:ilvl w:val="0"/>
          <w:numId w:val="4"/>
        </w:numPr>
        <w:spacing w:after="0" w:line="240" w:lineRule="auto"/>
        <w:rPr>
          <w:rFonts w:ascii="Times New Roman" w:hAnsi="Times New Roman" w:cs="Times New Roman"/>
          <w:sz w:val="24"/>
          <w:szCs w:val="24"/>
        </w:rPr>
      </w:pPr>
      <w:r w:rsidRPr="004570C0">
        <w:rPr>
          <w:rFonts w:ascii="Times New Roman" w:hAnsi="Times New Roman" w:cs="Times New Roman"/>
          <w:sz w:val="24"/>
          <w:szCs w:val="24"/>
        </w:rPr>
        <w:t xml:space="preserve">Participation in </w:t>
      </w:r>
      <w:r w:rsidRPr="004570C0">
        <w:rPr>
          <w:rFonts w:ascii="Times New Roman" w:hAnsi="Times New Roman" w:cs="Times New Roman"/>
          <w:color w:val="000000" w:themeColor="text1"/>
          <w:sz w:val="24"/>
          <w:szCs w:val="24"/>
        </w:rPr>
        <w:t>class</w:t>
      </w:r>
      <w:r w:rsidRPr="004570C0">
        <w:rPr>
          <w:rFonts w:ascii="Times New Roman" w:hAnsi="Times New Roman" w:cs="Times New Roman"/>
          <w:sz w:val="24"/>
          <w:szCs w:val="24"/>
        </w:rPr>
        <w:t xml:space="preserve"> discussions</w:t>
      </w:r>
    </w:p>
    <w:p w:rsidR="009014EC" w:rsidRPr="004570C0" w:rsidRDefault="009014EC" w:rsidP="009014EC">
      <w:pPr>
        <w:numPr>
          <w:ilvl w:val="0"/>
          <w:numId w:val="4"/>
        </w:numPr>
        <w:spacing w:after="0" w:line="240" w:lineRule="auto"/>
        <w:rPr>
          <w:rFonts w:ascii="Times New Roman" w:hAnsi="Times New Roman" w:cs="Times New Roman"/>
          <w:sz w:val="24"/>
          <w:szCs w:val="24"/>
        </w:rPr>
      </w:pPr>
      <w:proofErr w:type="gramStart"/>
      <w:r w:rsidRPr="004570C0">
        <w:rPr>
          <w:rFonts w:ascii="Times New Roman" w:hAnsi="Times New Roman" w:cs="Times New Roman"/>
          <w:sz w:val="24"/>
          <w:szCs w:val="24"/>
        </w:rPr>
        <w:t>Effort ,</w:t>
      </w:r>
      <w:proofErr w:type="gramEnd"/>
      <w:r w:rsidRPr="004570C0">
        <w:rPr>
          <w:rFonts w:ascii="Times New Roman" w:hAnsi="Times New Roman" w:cs="Times New Roman"/>
          <w:sz w:val="24"/>
          <w:szCs w:val="24"/>
        </w:rPr>
        <w:t xml:space="preserve"> insights, and command of material during written and oral exercises.</w:t>
      </w:r>
    </w:p>
    <w:p w:rsidR="009014EC" w:rsidRPr="004570C0" w:rsidRDefault="009014EC" w:rsidP="009014EC">
      <w:pPr>
        <w:numPr>
          <w:ilvl w:val="0"/>
          <w:numId w:val="4"/>
        </w:numPr>
        <w:spacing w:after="0" w:line="240" w:lineRule="auto"/>
        <w:rPr>
          <w:rFonts w:ascii="Times New Roman" w:hAnsi="Times New Roman" w:cs="Times New Roman"/>
          <w:sz w:val="24"/>
          <w:szCs w:val="24"/>
        </w:rPr>
      </w:pPr>
      <w:r w:rsidRPr="004570C0">
        <w:rPr>
          <w:rFonts w:ascii="Times New Roman" w:hAnsi="Times New Roman" w:cs="Times New Roman"/>
          <w:sz w:val="24"/>
          <w:szCs w:val="24"/>
        </w:rPr>
        <w:t xml:space="preserve">Clear concise writing with few or no grammatical or spelling errors in written assignments. </w:t>
      </w:r>
    </w:p>
    <w:p w:rsidR="009014EC" w:rsidRPr="004570C0" w:rsidRDefault="009014EC" w:rsidP="009014EC">
      <w:pPr>
        <w:numPr>
          <w:ilvl w:val="0"/>
          <w:numId w:val="4"/>
        </w:numPr>
        <w:spacing w:after="0" w:line="240" w:lineRule="auto"/>
        <w:rPr>
          <w:rFonts w:ascii="Times New Roman" w:hAnsi="Times New Roman" w:cs="Times New Roman"/>
          <w:sz w:val="24"/>
          <w:szCs w:val="24"/>
        </w:rPr>
      </w:pPr>
      <w:r w:rsidRPr="004570C0">
        <w:rPr>
          <w:rFonts w:ascii="Times New Roman" w:hAnsi="Times New Roman" w:cs="Times New Roman"/>
          <w:sz w:val="24"/>
          <w:szCs w:val="24"/>
        </w:rPr>
        <w:t xml:space="preserve">No points will be rewarded for missed presentations or assignments without a documented reason. </w:t>
      </w:r>
    </w:p>
    <w:p w:rsidR="00685587" w:rsidRPr="004570C0" w:rsidRDefault="00685587" w:rsidP="00055FA1">
      <w:pPr>
        <w:spacing w:before="180" w:after="180" w:line="240" w:lineRule="auto"/>
        <w:rPr>
          <w:rFonts w:ascii="Times New Roman" w:eastAsia="Times New Roman" w:hAnsi="Times New Roman" w:cs="Times New Roman"/>
          <w:color w:val="000000"/>
          <w:sz w:val="24"/>
          <w:szCs w:val="24"/>
        </w:rPr>
      </w:pP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98-100% A+</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94-97 A</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90-93 A-</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88-89 B+</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84-87 B</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80-83 B-</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78-79 C+</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74-77 C</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70-73 C-</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68-69 D+</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64-67 D</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60-</w:t>
      </w:r>
      <w:proofErr w:type="gramStart"/>
      <w:r w:rsidRPr="004570C0">
        <w:rPr>
          <w:rFonts w:ascii="Times New Roman" w:eastAsia="Times New Roman" w:hAnsi="Times New Roman" w:cs="Times New Roman"/>
          <w:color w:val="000000"/>
          <w:sz w:val="24"/>
          <w:szCs w:val="24"/>
        </w:rPr>
        <w:t>63  D</w:t>
      </w:r>
      <w:proofErr w:type="gramEnd"/>
      <w:r w:rsidRPr="004570C0">
        <w:rPr>
          <w:rFonts w:ascii="Times New Roman" w:eastAsia="Times New Roman" w:hAnsi="Times New Roman" w:cs="Times New Roman"/>
          <w:color w:val="000000"/>
          <w:sz w:val="24"/>
          <w:szCs w:val="24"/>
        </w:rPr>
        <w:t>-</w:t>
      </w:r>
    </w:p>
    <w:p w:rsidR="00055FA1" w:rsidRPr="004570C0" w:rsidRDefault="00055FA1" w:rsidP="00055FA1">
      <w:pPr>
        <w:spacing w:before="180" w:after="180" w:line="240" w:lineRule="auto"/>
        <w:rPr>
          <w:rFonts w:ascii="Times New Roman" w:eastAsia="Times New Roman" w:hAnsi="Times New Roman" w:cs="Times New Roman"/>
          <w:color w:val="000000"/>
          <w:sz w:val="24"/>
          <w:szCs w:val="24"/>
        </w:rPr>
      </w:pPr>
      <w:r w:rsidRPr="004570C0">
        <w:rPr>
          <w:rFonts w:ascii="Times New Roman" w:eastAsia="Times New Roman" w:hAnsi="Times New Roman" w:cs="Times New Roman"/>
          <w:color w:val="000000"/>
          <w:sz w:val="24"/>
          <w:szCs w:val="24"/>
        </w:rPr>
        <w:t>F &lt;60</w:t>
      </w:r>
    </w:p>
    <w:p w:rsidR="009014EC" w:rsidRDefault="009014EC" w:rsidP="00055FA1">
      <w:pPr>
        <w:spacing w:before="90" w:after="90" w:line="240" w:lineRule="auto"/>
        <w:outlineLvl w:val="1"/>
        <w:rPr>
          <w:rFonts w:ascii="Times New Roman" w:eastAsia="Times New Roman" w:hAnsi="Times New Roman" w:cs="Times New Roman"/>
          <w:b/>
          <w:bCs/>
          <w:color w:val="000000"/>
          <w:sz w:val="24"/>
          <w:szCs w:val="24"/>
        </w:rPr>
      </w:pPr>
    </w:p>
    <w:p w:rsidR="00055FA1" w:rsidRPr="003710C4" w:rsidRDefault="00055FA1" w:rsidP="00055FA1">
      <w:pPr>
        <w:spacing w:before="90" w:after="90" w:line="240" w:lineRule="auto"/>
        <w:outlineLvl w:val="1"/>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University Policies</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Per University Policy S16-9, university-wide policy information relevant to all courses, such as academic integrity, accommodations, etc. will be available on Office of Graduate and Undergraduate Programs’ </w:t>
      </w:r>
      <w:hyperlink r:id="rId7" w:history="1">
        <w:r w:rsidRPr="00985E0A">
          <w:rPr>
            <w:rFonts w:ascii="Times New Roman" w:eastAsia="Times New Roman" w:hAnsi="Times New Roman" w:cs="Times New Roman"/>
            <w:color w:val="0000FF"/>
            <w:sz w:val="24"/>
            <w:szCs w:val="24"/>
          </w:rPr>
          <w:t>Syllabus Information web page</w:t>
        </w:r>
      </w:hyperlink>
      <w:r w:rsidRPr="003710C4">
        <w:rPr>
          <w:rFonts w:ascii="Times New Roman" w:eastAsia="Times New Roman" w:hAnsi="Times New Roman" w:cs="Times New Roman"/>
          <w:color w:val="000000"/>
          <w:sz w:val="24"/>
          <w:szCs w:val="24"/>
        </w:rPr>
        <w:t xml:space="preserve"> at </w:t>
      </w:r>
      <w:hyperlink r:id="rId8" w:history="1">
        <w:r w:rsidRPr="00985E0A">
          <w:rPr>
            <w:rFonts w:ascii="Times New Roman" w:eastAsia="Times New Roman" w:hAnsi="Times New Roman" w:cs="Times New Roman"/>
            <w:color w:val="0000FF"/>
            <w:sz w:val="24"/>
            <w:szCs w:val="24"/>
          </w:rPr>
          <w:t>http://www.sjsu.edu/gup/syllabusinfo</w:t>
        </w:r>
      </w:hyperlink>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xml:space="preserve">Justice Studies Reading and Writing Philosophy: </w:t>
      </w:r>
      <w:r w:rsidRPr="003710C4">
        <w:rPr>
          <w:rFonts w:ascii="Times New Roman" w:eastAsia="Times New Roman" w:hAnsi="Times New Roman" w:cs="Times New Roman"/>
          <w:color w:val="000000"/>
          <w:sz w:val="24"/>
          <w:szCs w:val="24"/>
        </w:rPr>
        <w:t xml:space="preserve">The Department of Justice Studies is committed to scholarly excellence. Therefore, the Department promotes academic, critical, and creative engagement with language throughout its curriculum. A sustained and intensive </w:t>
      </w:r>
      <w:r w:rsidRPr="003710C4">
        <w:rPr>
          <w:rFonts w:ascii="Times New Roman" w:eastAsia="Times New Roman" w:hAnsi="Times New Roman" w:cs="Times New Roman"/>
          <w:color w:val="000000"/>
          <w:sz w:val="24"/>
          <w:szCs w:val="24"/>
        </w:rPr>
        <w:lastRenderedPageBreak/>
        <w:t>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   </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University Policies Per University Policy S16-9:</w:t>
      </w:r>
      <w:r w:rsidRPr="003710C4">
        <w:rPr>
          <w:rFonts w:ascii="Times New Roman" w:eastAsia="Times New Roman" w:hAnsi="Times New Roman" w:cs="Times New Roman"/>
          <w:color w:val="000000"/>
          <w:sz w:val="24"/>
          <w:szCs w:val="24"/>
        </w:rPr>
        <w:t xml:space="preserve"> University-wide policy information relevant to all courses, such as academic integrity, accommodations, etc. will be available on Office of Graduate and Undergraduate Programs’ Syllabus Information web page at http://www.sjsu.edu/gup/syllabusinfo/”     Campus Policy in Compliance with the American Disabilities Act If you need course adaptations or accommodations because of a disability (e.g. additional time on the quizzes), please contact me as soon as possible. Presidential Directive 97-03 requires that students with disabilities requesting accommodations must register with the SJSU Accessible Education Center (AEC) to establish a record of their disability. You will need to email me a copy of your AEC form so that I can provide you with the appropriate accommodations.  Academic Integrity Students should know that the University’s Code of Student Conduct which can be found at http://www.sjsu.edu/studentconduct/docs/Student%20Conduct%20Code%202013.pdf.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http://www.sjsu.edu/studentconduct/.  </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PLEASE NOTE:</w:t>
      </w:r>
      <w:r w:rsidRPr="003710C4">
        <w:rPr>
          <w:rFonts w:ascii="Times New Roman" w:eastAsia="Times New Roman" w:hAnsi="Times New Roman" w:cs="Times New Roman"/>
          <w:color w:val="000000"/>
          <w:sz w:val="24"/>
          <w:szCs w:val="24"/>
        </w:rPr>
        <w:t xml:space="preserve"> Justice Studies Students have only two opportunities to pass JS 132 with a C or better. Any student with a final grade that is C- or lower on the first attempt will be placed on administrative probation with a registration hold. Any repeating student with a final grade that is C- or lower will be disqualified from the Justice Studies degree program.  </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985E0A">
        <w:rPr>
          <w:rFonts w:ascii="Times New Roman" w:eastAsia="Times New Roman" w:hAnsi="Times New Roman" w:cs="Times New Roman"/>
          <w:b/>
          <w:bCs/>
          <w:color w:val="000000"/>
          <w:sz w:val="24"/>
          <w:szCs w:val="24"/>
        </w:rPr>
        <w:t xml:space="preserve">Resources for Students: </w:t>
      </w:r>
      <w:r w:rsidRPr="003710C4">
        <w:rPr>
          <w:rFonts w:ascii="Times New Roman" w:eastAsia="Times New Roman" w:hAnsi="Times New Roman" w:cs="Times New Roman"/>
          <w:color w:val="000000"/>
          <w:sz w:val="24"/>
          <w:szCs w:val="24"/>
        </w:rPr>
        <w:t>The Peer Connections is located in Room 600 in the Student Services Center and Clark Hall, first floor, Academic Success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Website: http://peerconnections.sjsu.edu</w:t>
      </w:r>
      <w:proofErr w:type="gramStart"/>
      <w:r w:rsidRPr="003710C4">
        <w:rPr>
          <w:rFonts w:ascii="Times New Roman" w:eastAsia="Times New Roman" w:hAnsi="Times New Roman" w:cs="Times New Roman"/>
          <w:color w:val="000000"/>
          <w:sz w:val="24"/>
          <w:szCs w:val="24"/>
        </w:rPr>
        <w:t>/  SJSU</w:t>
      </w:r>
      <w:proofErr w:type="gramEnd"/>
      <w:r w:rsidRPr="003710C4">
        <w:rPr>
          <w:rFonts w:ascii="Times New Roman" w:eastAsia="Times New Roman" w:hAnsi="Times New Roman" w:cs="Times New Roman"/>
          <w:color w:val="000000"/>
          <w:sz w:val="24"/>
          <w:szCs w:val="24"/>
        </w:rPr>
        <w:t xml:space="preserve"> Writing Center</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9014EC">
        <w:rPr>
          <w:rFonts w:ascii="Times New Roman" w:eastAsia="Times New Roman" w:hAnsi="Times New Roman" w:cs="Times New Roman"/>
          <w:b/>
          <w:color w:val="000000"/>
          <w:sz w:val="24"/>
          <w:szCs w:val="24"/>
        </w:rPr>
        <w:t>The SJSU Writing</w:t>
      </w:r>
      <w:r w:rsidRPr="003710C4">
        <w:rPr>
          <w:rFonts w:ascii="Times New Roman" w:eastAsia="Times New Roman" w:hAnsi="Times New Roman" w:cs="Times New Roman"/>
          <w:color w:val="000000"/>
          <w:sz w:val="24"/>
          <w:szCs w:val="24"/>
        </w:rPr>
        <w:t xml:space="preserve"> Center is located in Room 126 in Clark Hall. It is staffed by professional instructors and upper-division or graduate-level writing specialists from each of the seven SJSU </w:t>
      </w:r>
      <w:r w:rsidRPr="003710C4">
        <w:rPr>
          <w:rFonts w:ascii="Times New Roman" w:eastAsia="Times New Roman" w:hAnsi="Times New Roman" w:cs="Times New Roman"/>
          <w:color w:val="000000"/>
          <w:sz w:val="24"/>
          <w:szCs w:val="24"/>
        </w:rPr>
        <w:lastRenderedPageBreak/>
        <w:t>colleges. Our writing specialists have met a rigorous GPA requirement, and they are well trained to assist all students at all levels within all disciplines to become better writers. Website: http://www.sjsu.edu/writingcenter</w:t>
      </w:r>
      <w:proofErr w:type="gramStart"/>
      <w:r w:rsidRPr="003710C4">
        <w:rPr>
          <w:rFonts w:ascii="Times New Roman" w:eastAsia="Times New Roman" w:hAnsi="Times New Roman" w:cs="Times New Roman"/>
          <w:color w:val="000000"/>
          <w:sz w:val="24"/>
          <w:szCs w:val="24"/>
        </w:rPr>
        <w:t>/  CASA</w:t>
      </w:r>
      <w:proofErr w:type="gramEnd"/>
      <w:r w:rsidRPr="003710C4">
        <w:rPr>
          <w:rFonts w:ascii="Times New Roman" w:eastAsia="Times New Roman" w:hAnsi="Times New Roman" w:cs="Times New Roman"/>
          <w:color w:val="000000"/>
          <w:sz w:val="24"/>
          <w:szCs w:val="24"/>
        </w:rPr>
        <w:t xml:space="preserve"> Student Success Center</w:t>
      </w:r>
    </w:p>
    <w:p w:rsidR="00055FA1" w:rsidRPr="003710C4" w:rsidRDefault="00055FA1" w:rsidP="00055FA1">
      <w:pPr>
        <w:spacing w:before="180" w:after="180" w:line="240" w:lineRule="auto"/>
        <w:rPr>
          <w:rFonts w:ascii="Times New Roman" w:eastAsia="Times New Roman" w:hAnsi="Times New Roman" w:cs="Times New Roman"/>
          <w:color w:val="000000"/>
          <w:sz w:val="24"/>
          <w:szCs w:val="24"/>
        </w:rPr>
      </w:pPr>
      <w:r w:rsidRPr="003710C4">
        <w:rPr>
          <w:rFonts w:ascii="Times New Roman" w:eastAsia="Times New Roman" w:hAnsi="Times New Roman" w:cs="Times New Roman"/>
          <w:color w:val="000000"/>
          <w:sz w:val="24"/>
          <w:szCs w:val="24"/>
        </w:rPr>
        <w:t xml:space="preserve">The Student Success Center in the College of Applied Sciences and Arts (CASA) provides advising for undergraduate students majoring or 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Location: </w:t>
      </w:r>
      <w:proofErr w:type="spellStart"/>
      <w:r w:rsidRPr="003710C4">
        <w:rPr>
          <w:rFonts w:ascii="Times New Roman" w:eastAsia="Times New Roman" w:hAnsi="Times New Roman" w:cs="Times New Roman"/>
          <w:color w:val="000000"/>
          <w:sz w:val="24"/>
          <w:szCs w:val="24"/>
        </w:rPr>
        <w:t>MacQuarrie</w:t>
      </w:r>
      <w:proofErr w:type="spellEnd"/>
      <w:r w:rsidRPr="003710C4">
        <w:rPr>
          <w:rFonts w:ascii="Times New Roman" w:eastAsia="Times New Roman" w:hAnsi="Times New Roman" w:cs="Times New Roman"/>
          <w:color w:val="000000"/>
          <w:sz w:val="24"/>
          <w:szCs w:val="24"/>
        </w:rPr>
        <w:t xml:space="preserve"> Hall (MH) 533 - top floor of </w:t>
      </w:r>
      <w:proofErr w:type="spellStart"/>
      <w:r w:rsidRPr="003710C4">
        <w:rPr>
          <w:rFonts w:ascii="Times New Roman" w:eastAsia="Times New Roman" w:hAnsi="Times New Roman" w:cs="Times New Roman"/>
          <w:color w:val="000000"/>
          <w:sz w:val="24"/>
          <w:szCs w:val="24"/>
        </w:rPr>
        <w:t>MacQuarrie</w:t>
      </w:r>
      <w:proofErr w:type="spellEnd"/>
      <w:r w:rsidRPr="003710C4">
        <w:rPr>
          <w:rFonts w:ascii="Times New Roman" w:eastAsia="Times New Roman" w:hAnsi="Times New Roman" w:cs="Times New Roman"/>
          <w:color w:val="000000"/>
          <w:sz w:val="24"/>
          <w:szCs w:val="24"/>
        </w:rPr>
        <w:t xml:space="preserve"> Hall. Contact information: 408.924.2910. Website:  </w:t>
      </w:r>
      <w:r w:rsidRPr="003710C4">
        <w:rPr>
          <w:rFonts w:ascii="Times New Roman" w:eastAsia="Times New Roman" w:hAnsi="Times New Roman" w:cs="Times New Roman"/>
          <w:color w:val="000000"/>
          <w:sz w:val="24"/>
          <w:szCs w:val="24"/>
          <w:u w:val="single"/>
        </w:rPr>
        <w:t>http://www.sjsu.edu/casa/ssc/</w:t>
      </w:r>
      <w:r w:rsidRPr="003710C4">
        <w:rPr>
          <w:rFonts w:ascii="Times New Roman" w:eastAsia="Times New Roman" w:hAnsi="Times New Roman" w:cs="Times New Roman"/>
          <w:color w:val="000000"/>
          <w:sz w:val="24"/>
          <w:szCs w:val="24"/>
        </w:rPr>
        <w:t>.</w:t>
      </w:r>
    </w:p>
    <w:p w:rsidR="00055FA1" w:rsidRPr="003710C4" w:rsidRDefault="00055FA1" w:rsidP="00055FA1">
      <w:pPr>
        <w:spacing w:before="180" w:after="180" w:line="240" w:lineRule="auto"/>
        <w:rPr>
          <w:rFonts w:ascii="Arial" w:eastAsia="Times New Roman" w:hAnsi="Arial" w:cs="Arial"/>
          <w:color w:val="000000"/>
          <w:sz w:val="24"/>
          <w:szCs w:val="24"/>
        </w:rPr>
      </w:pPr>
      <w:r w:rsidRPr="003710C4">
        <w:rPr>
          <w:rFonts w:ascii="Times New Roman" w:eastAsia="Times New Roman" w:hAnsi="Times New Roman" w:cs="Times New Roman"/>
          <w:color w:val="000000"/>
          <w:sz w:val="24"/>
          <w:szCs w:val="24"/>
        </w:rPr>
        <w:t> </w:t>
      </w:r>
      <w:r w:rsidRPr="003710C4">
        <w:rPr>
          <w:rFonts w:ascii="Arial" w:eastAsia="Times New Roman" w:hAnsi="Arial" w:cs="Arial"/>
          <w:i/>
          <w:iCs/>
          <w:color w:val="000000"/>
          <w:sz w:val="24"/>
          <w:szCs w:val="24"/>
        </w:rPr>
        <w:t> </w:t>
      </w:r>
    </w:p>
    <w:p w:rsidR="00412871" w:rsidRDefault="00412871" w:rsidP="00412871">
      <w:pPr>
        <w:pStyle w:val="Heading1"/>
      </w:pPr>
      <w:r>
        <w:t>JS 151</w:t>
      </w:r>
      <w:r w:rsidR="009014EC" w:rsidRPr="00310987">
        <w:t xml:space="preserve"> / </w:t>
      </w:r>
      <w:r>
        <w:t>Criminal Theory, Spring 2019</w:t>
      </w:r>
    </w:p>
    <w:p w:rsidR="009014EC" w:rsidRPr="00310987" w:rsidRDefault="009014EC" w:rsidP="00412871">
      <w:pPr>
        <w:pStyle w:val="Heading1"/>
      </w:pPr>
      <w:r w:rsidRPr="00310987">
        <w:t>Course Schedule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5"/>
        <w:gridCol w:w="959"/>
        <w:gridCol w:w="8154"/>
      </w:tblGrid>
      <w:tr w:rsidR="009014EC" w:rsidRPr="00310987" w:rsidTr="00BD4859">
        <w:trPr>
          <w:trHeight w:val="432"/>
          <w:tblHeader/>
        </w:trPr>
        <w:tc>
          <w:tcPr>
            <w:tcW w:w="1345" w:type="dxa"/>
            <w:shd w:val="clear" w:color="auto" w:fill="auto"/>
          </w:tcPr>
          <w:p w:rsidR="009014EC" w:rsidRDefault="009014EC" w:rsidP="00BD4859">
            <w:pPr>
              <w:jc w:val="center"/>
              <w:rPr>
                <w:b/>
              </w:rPr>
            </w:pPr>
            <w:r w:rsidRPr="001F6230">
              <w:rPr>
                <w:b/>
              </w:rPr>
              <w:t>Week</w:t>
            </w:r>
          </w:p>
          <w:p w:rsidR="009014EC" w:rsidRPr="005563EC" w:rsidRDefault="009014EC" w:rsidP="00BD4859">
            <w:pPr>
              <w:jc w:val="center"/>
              <w:rPr>
                <w:b/>
                <w:i/>
              </w:rPr>
            </w:pPr>
            <w:r w:rsidRPr="008C6F89">
              <w:rPr>
                <w:b/>
                <w:i/>
              </w:rPr>
              <w:t>(Optional)</w:t>
            </w:r>
          </w:p>
        </w:tc>
        <w:tc>
          <w:tcPr>
            <w:tcW w:w="959" w:type="dxa"/>
          </w:tcPr>
          <w:p w:rsidR="009014EC" w:rsidRPr="00310987" w:rsidRDefault="009014EC" w:rsidP="00BD4859">
            <w:pPr>
              <w:jc w:val="center"/>
            </w:pPr>
            <w:r w:rsidRPr="001F6230">
              <w:rPr>
                <w:b/>
              </w:rPr>
              <w:t>Date</w:t>
            </w:r>
          </w:p>
        </w:tc>
        <w:tc>
          <w:tcPr>
            <w:tcW w:w="8154" w:type="dxa"/>
          </w:tcPr>
          <w:p w:rsidR="009014EC" w:rsidRDefault="009014EC" w:rsidP="00BD4859">
            <w:pPr>
              <w:rPr>
                <w:b/>
              </w:rPr>
            </w:pPr>
            <w:r w:rsidRPr="001F6230">
              <w:rPr>
                <w:b/>
              </w:rPr>
              <w:t>Topics, Readings, Assignments, Deadlines</w:t>
            </w:r>
            <w:r>
              <w:rPr>
                <w:b/>
              </w:rPr>
              <w:t xml:space="preserve"> </w:t>
            </w:r>
          </w:p>
          <w:p w:rsidR="009014EC" w:rsidRPr="005563EC" w:rsidRDefault="009014EC" w:rsidP="00BD4859">
            <w:pPr>
              <w:rPr>
                <w:b/>
                <w:i/>
              </w:rPr>
            </w:pPr>
            <w:r w:rsidRPr="008C6F89">
              <w:rPr>
                <w:b/>
                <w:i/>
              </w:rPr>
              <w:t>(If appropriate, add any extra column(s) to meet your needs.)</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1</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9014EC" w:rsidP="00BD4859">
            <w:r>
              <w:t>Introduction</w:t>
            </w:r>
          </w:p>
        </w:tc>
      </w:tr>
      <w:tr w:rsidR="009014EC" w:rsidRPr="00310987" w:rsidTr="00BD4859">
        <w:trPr>
          <w:trHeight w:val="432"/>
        </w:trPr>
        <w:tc>
          <w:tcPr>
            <w:tcW w:w="1345" w:type="dxa"/>
          </w:tcPr>
          <w:p w:rsidR="009014EC" w:rsidRPr="00310987" w:rsidRDefault="009014EC" w:rsidP="00BD4859">
            <w:pPr>
              <w:jc w:val="center"/>
            </w:pPr>
            <w:r w:rsidRPr="00310987">
              <w:t>1</w:t>
            </w:r>
          </w:p>
        </w:tc>
        <w:tc>
          <w:tcPr>
            <w:tcW w:w="959" w:type="dxa"/>
          </w:tcPr>
          <w:p w:rsidR="009014EC" w:rsidRPr="00310987" w:rsidRDefault="009014EC" w:rsidP="00BD4859"/>
        </w:tc>
        <w:tc>
          <w:tcPr>
            <w:tcW w:w="8154" w:type="dxa"/>
          </w:tcPr>
          <w:p w:rsidR="009014EC" w:rsidRPr="00310987" w:rsidRDefault="004570C0" w:rsidP="00BD4859">
            <w:r>
              <w:t xml:space="preserve">Theory Intro: What is theory: History context and </w:t>
            </w:r>
            <w:proofErr w:type="gramStart"/>
            <w:r>
              <w:t>construction.</w:t>
            </w:r>
            <w:proofErr w:type="gramEnd"/>
            <w:r>
              <w:t xml:space="preserve"> Assignment: Donaldson, </w:t>
            </w:r>
            <w:r w:rsidRPr="00D6516E">
              <w:rPr>
                <w:b/>
              </w:rPr>
              <w:t>“What is Hegemonic Masculinity?”</w:t>
            </w:r>
            <w:r>
              <w:t xml:space="preserve"> </w:t>
            </w:r>
            <w:r w:rsidRPr="00D6516E">
              <w:rPr>
                <w:b/>
              </w:rPr>
              <w:t>Chapter one in Criminological Theory</w:t>
            </w:r>
          </w:p>
        </w:tc>
      </w:tr>
      <w:tr w:rsidR="009014EC" w:rsidRPr="00310987" w:rsidTr="00BD4859">
        <w:trPr>
          <w:trHeight w:val="432"/>
        </w:trPr>
        <w:tc>
          <w:tcPr>
            <w:tcW w:w="1345" w:type="dxa"/>
          </w:tcPr>
          <w:p w:rsidR="009014EC" w:rsidRPr="00310987" w:rsidRDefault="009014EC" w:rsidP="00BD4859">
            <w:pPr>
              <w:jc w:val="center"/>
            </w:pPr>
            <w:r w:rsidRPr="00310987">
              <w:t>2</w:t>
            </w:r>
          </w:p>
        </w:tc>
        <w:tc>
          <w:tcPr>
            <w:tcW w:w="959" w:type="dxa"/>
          </w:tcPr>
          <w:p w:rsidR="009014EC" w:rsidRPr="00310987" w:rsidRDefault="009014EC" w:rsidP="00BD4859"/>
        </w:tc>
        <w:tc>
          <w:tcPr>
            <w:tcW w:w="8154" w:type="dxa"/>
          </w:tcPr>
          <w:p w:rsidR="009014EC" w:rsidRPr="00310987" w:rsidRDefault="004570C0" w:rsidP="00BD4859">
            <w:r>
              <w:t>Hegemonic Masculinity applications. Opposition: Inclusive masculinity</w:t>
            </w:r>
          </w:p>
        </w:tc>
      </w:tr>
      <w:tr w:rsidR="009014EC" w:rsidRPr="00310987" w:rsidTr="00BD4859">
        <w:trPr>
          <w:trHeight w:val="432"/>
        </w:trPr>
        <w:tc>
          <w:tcPr>
            <w:tcW w:w="1345" w:type="dxa"/>
          </w:tcPr>
          <w:p w:rsidR="009014EC" w:rsidRPr="00310987" w:rsidRDefault="009014EC" w:rsidP="00BD4859">
            <w:pPr>
              <w:jc w:val="center"/>
            </w:pPr>
            <w:r w:rsidRPr="00310987">
              <w:t>2</w:t>
            </w:r>
          </w:p>
        </w:tc>
        <w:tc>
          <w:tcPr>
            <w:tcW w:w="959" w:type="dxa"/>
          </w:tcPr>
          <w:p w:rsidR="009014EC" w:rsidRPr="00310987" w:rsidRDefault="009014EC" w:rsidP="00BD4859"/>
        </w:tc>
        <w:tc>
          <w:tcPr>
            <w:tcW w:w="8154" w:type="dxa"/>
          </w:tcPr>
          <w:p w:rsidR="009014EC" w:rsidRPr="00310987" w:rsidRDefault="004570C0" w:rsidP="00BD4859">
            <w:r>
              <w:t>Classical theorists</w:t>
            </w:r>
          </w:p>
        </w:tc>
      </w:tr>
      <w:tr w:rsidR="009014EC" w:rsidRPr="00310987" w:rsidTr="00BD4859">
        <w:trPr>
          <w:trHeight w:val="432"/>
        </w:trPr>
        <w:tc>
          <w:tcPr>
            <w:tcW w:w="1345" w:type="dxa"/>
          </w:tcPr>
          <w:p w:rsidR="009014EC" w:rsidRPr="00310987" w:rsidRDefault="009014EC" w:rsidP="00BD4859">
            <w:pPr>
              <w:jc w:val="center"/>
            </w:pPr>
            <w:r w:rsidRPr="00310987">
              <w:t>3</w:t>
            </w:r>
          </w:p>
        </w:tc>
        <w:tc>
          <w:tcPr>
            <w:tcW w:w="959" w:type="dxa"/>
          </w:tcPr>
          <w:p w:rsidR="009014EC" w:rsidRPr="00310987" w:rsidRDefault="009014EC" w:rsidP="00BD4859"/>
        </w:tc>
        <w:tc>
          <w:tcPr>
            <w:tcW w:w="8154" w:type="dxa"/>
          </w:tcPr>
          <w:p w:rsidR="009014EC" w:rsidRPr="00310987" w:rsidRDefault="004631BD" w:rsidP="009014EC">
            <w:pPr>
              <w:tabs>
                <w:tab w:val="left" w:pos="2385"/>
              </w:tabs>
            </w:pPr>
            <w:r>
              <w:t>Chapter 2 The search for Criminal man</w:t>
            </w:r>
            <w:r w:rsidR="009014EC">
              <w:tab/>
            </w:r>
          </w:p>
        </w:tc>
      </w:tr>
      <w:tr w:rsidR="009014EC" w:rsidRPr="00310987" w:rsidTr="00BD4859">
        <w:trPr>
          <w:trHeight w:val="432"/>
        </w:trPr>
        <w:tc>
          <w:tcPr>
            <w:tcW w:w="1345" w:type="dxa"/>
          </w:tcPr>
          <w:p w:rsidR="009014EC" w:rsidRPr="00310987" w:rsidRDefault="009014EC" w:rsidP="00BD4859">
            <w:pPr>
              <w:jc w:val="center"/>
            </w:pPr>
            <w:r w:rsidRPr="00310987">
              <w:t>3</w:t>
            </w:r>
          </w:p>
        </w:tc>
        <w:tc>
          <w:tcPr>
            <w:tcW w:w="959" w:type="dxa"/>
          </w:tcPr>
          <w:p w:rsidR="009014EC" w:rsidRPr="00310987" w:rsidRDefault="009014EC" w:rsidP="00BD4859"/>
        </w:tc>
        <w:tc>
          <w:tcPr>
            <w:tcW w:w="8154" w:type="dxa"/>
          </w:tcPr>
          <w:p w:rsidR="009014EC" w:rsidRPr="00310987" w:rsidRDefault="004631BD" w:rsidP="00BD4859">
            <w:r>
              <w:t>Scientific racism</w:t>
            </w:r>
          </w:p>
        </w:tc>
      </w:tr>
      <w:tr w:rsidR="009014EC" w:rsidRPr="00310987" w:rsidTr="00BD4859">
        <w:trPr>
          <w:trHeight w:val="432"/>
        </w:trPr>
        <w:tc>
          <w:tcPr>
            <w:tcW w:w="1345" w:type="dxa"/>
          </w:tcPr>
          <w:p w:rsidR="009014EC" w:rsidRPr="00310987" w:rsidRDefault="009014EC" w:rsidP="00BD4859">
            <w:pPr>
              <w:jc w:val="center"/>
            </w:pPr>
            <w:r w:rsidRPr="00310987">
              <w:t>4</w:t>
            </w:r>
          </w:p>
        </w:tc>
        <w:tc>
          <w:tcPr>
            <w:tcW w:w="959" w:type="dxa"/>
          </w:tcPr>
          <w:p w:rsidR="009014EC" w:rsidRPr="00310987" w:rsidRDefault="009014EC" w:rsidP="00BD4859"/>
        </w:tc>
        <w:tc>
          <w:tcPr>
            <w:tcW w:w="8154" w:type="dxa"/>
          </w:tcPr>
          <w:p w:rsidR="009014EC" w:rsidRPr="00310987" w:rsidRDefault="004631BD" w:rsidP="00BD4859">
            <w:r>
              <w:t>Chapter 3 The Chicago School</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4</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Chicago school</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5</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Chapter 4 Anomie and Strain theories</w:t>
            </w:r>
          </w:p>
        </w:tc>
      </w:tr>
      <w:tr w:rsidR="009014EC" w:rsidRPr="00310987" w:rsidTr="00BD4859">
        <w:trPr>
          <w:trHeight w:val="432"/>
        </w:trPr>
        <w:tc>
          <w:tcPr>
            <w:tcW w:w="1345" w:type="dxa"/>
          </w:tcPr>
          <w:p w:rsidR="009014EC" w:rsidRPr="00310987" w:rsidRDefault="009014EC" w:rsidP="00BD4859">
            <w:pPr>
              <w:jc w:val="center"/>
            </w:pPr>
            <w:r w:rsidRPr="00310987">
              <w:t>5</w:t>
            </w:r>
          </w:p>
        </w:tc>
        <w:tc>
          <w:tcPr>
            <w:tcW w:w="959" w:type="dxa"/>
          </w:tcPr>
          <w:p w:rsidR="009014EC" w:rsidRPr="00310987" w:rsidRDefault="009014EC" w:rsidP="00BD4859"/>
        </w:tc>
        <w:tc>
          <w:tcPr>
            <w:tcW w:w="8154" w:type="dxa"/>
          </w:tcPr>
          <w:p w:rsidR="009014EC" w:rsidRPr="00310987" w:rsidRDefault="004631BD" w:rsidP="00BD4859">
            <w:r>
              <w:t>Anomie and Strain theories</w:t>
            </w:r>
          </w:p>
        </w:tc>
      </w:tr>
      <w:tr w:rsidR="009014EC" w:rsidRPr="00310987" w:rsidTr="00BD4859">
        <w:trPr>
          <w:trHeight w:val="432"/>
        </w:trPr>
        <w:tc>
          <w:tcPr>
            <w:tcW w:w="1345" w:type="dxa"/>
          </w:tcPr>
          <w:p w:rsidR="009014EC" w:rsidRPr="00310987" w:rsidRDefault="009014EC" w:rsidP="00BD4859">
            <w:pPr>
              <w:jc w:val="center"/>
            </w:pPr>
            <w:r w:rsidRPr="00310987">
              <w:t>6</w:t>
            </w:r>
          </w:p>
        </w:tc>
        <w:tc>
          <w:tcPr>
            <w:tcW w:w="959" w:type="dxa"/>
          </w:tcPr>
          <w:p w:rsidR="009014EC" w:rsidRPr="00310987" w:rsidRDefault="009014EC" w:rsidP="00BD4859"/>
        </w:tc>
        <w:tc>
          <w:tcPr>
            <w:tcW w:w="8154" w:type="dxa"/>
          </w:tcPr>
          <w:p w:rsidR="009014EC" w:rsidRPr="00310987" w:rsidRDefault="004631BD" w:rsidP="00BD4859">
            <w:r>
              <w:t>Chapter 5 Control theory</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6</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 xml:space="preserve"> Control theory</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7</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 xml:space="preserve">Chapter  6 </w:t>
            </w:r>
            <w:proofErr w:type="spellStart"/>
            <w:r>
              <w:t>Hirschi’s</w:t>
            </w:r>
            <w:proofErr w:type="spellEnd"/>
            <w:r>
              <w:t xml:space="preserve"> theories</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lastRenderedPageBreak/>
              <w:t>7</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proofErr w:type="spellStart"/>
            <w:r>
              <w:t>Hirschi’s</w:t>
            </w:r>
            <w:proofErr w:type="spellEnd"/>
            <w:r>
              <w:t xml:space="preserve"> theories</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8</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Chapter 7 Labeling</w:t>
            </w:r>
          </w:p>
        </w:tc>
      </w:tr>
      <w:tr w:rsidR="009014EC" w:rsidRPr="00310987" w:rsidTr="00BD4859">
        <w:trPr>
          <w:trHeight w:val="432"/>
        </w:trPr>
        <w:tc>
          <w:tcPr>
            <w:tcW w:w="1345" w:type="dxa"/>
            <w:tcBorders>
              <w:bottom w:val="single" w:sz="4" w:space="0" w:color="auto"/>
              <w:right w:val="single" w:sz="4" w:space="0" w:color="auto"/>
            </w:tcBorders>
          </w:tcPr>
          <w:p w:rsidR="009014EC" w:rsidRPr="00310987" w:rsidRDefault="009014EC" w:rsidP="00BD4859">
            <w:pPr>
              <w:jc w:val="center"/>
            </w:pPr>
            <w:r w:rsidRPr="00310987">
              <w:t>8</w:t>
            </w:r>
          </w:p>
        </w:tc>
        <w:tc>
          <w:tcPr>
            <w:tcW w:w="959" w:type="dxa"/>
            <w:tcBorders>
              <w:top w:val="single" w:sz="4" w:space="0" w:color="auto"/>
              <w:left w:val="single" w:sz="4" w:space="0" w:color="auto"/>
              <w:bottom w:val="single" w:sz="4" w:space="0" w:color="auto"/>
              <w:right w:val="single" w:sz="4" w:space="0" w:color="auto"/>
            </w:tcBorders>
          </w:tcPr>
          <w:p w:rsidR="009014EC" w:rsidRPr="00310987" w:rsidRDefault="009014EC" w:rsidP="00BD4859"/>
        </w:tc>
        <w:tc>
          <w:tcPr>
            <w:tcW w:w="8154" w:type="dxa"/>
            <w:tcBorders>
              <w:top w:val="single" w:sz="4" w:space="0" w:color="auto"/>
              <w:left w:val="single" w:sz="4" w:space="0" w:color="auto"/>
              <w:bottom w:val="single" w:sz="4" w:space="0" w:color="auto"/>
              <w:right w:val="single" w:sz="4" w:space="0" w:color="auto"/>
            </w:tcBorders>
          </w:tcPr>
          <w:p w:rsidR="009014EC" w:rsidRPr="00310987" w:rsidRDefault="004631BD" w:rsidP="00BD4859">
            <w:r>
              <w:t>Labeling theory</w:t>
            </w:r>
          </w:p>
        </w:tc>
      </w:tr>
      <w:tr w:rsidR="009014EC" w:rsidRPr="00310987" w:rsidTr="00BD4859">
        <w:trPr>
          <w:trHeight w:val="432"/>
        </w:trPr>
        <w:tc>
          <w:tcPr>
            <w:tcW w:w="1345" w:type="dxa"/>
            <w:tcBorders>
              <w:bottom w:val="single" w:sz="4" w:space="0" w:color="auto"/>
              <w:right w:val="single" w:sz="4" w:space="0" w:color="auto"/>
            </w:tcBorders>
          </w:tcPr>
          <w:p w:rsidR="009014EC" w:rsidRPr="00310987" w:rsidRDefault="009014EC" w:rsidP="00BD4859">
            <w:pPr>
              <w:jc w:val="center"/>
            </w:pPr>
            <w:r w:rsidRPr="00310987">
              <w:t>9</w:t>
            </w:r>
          </w:p>
        </w:tc>
        <w:tc>
          <w:tcPr>
            <w:tcW w:w="959" w:type="dxa"/>
            <w:tcBorders>
              <w:top w:val="single" w:sz="4" w:space="0" w:color="auto"/>
              <w:left w:val="single" w:sz="4" w:space="0" w:color="auto"/>
              <w:bottom w:val="single" w:sz="4" w:space="0" w:color="auto"/>
              <w:right w:val="single" w:sz="4" w:space="0" w:color="auto"/>
            </w:tcBorders>
          </w:tcPr>
          <w:p w:rsidR="009014EC" w:rsidRPr="00310987" w:rsidRDefault="009014EC" w:rsidP="00BD4859"/>
        </w:tc>
        <w:tc>
          <w:tcPr>
            <w:tcW w:w="8154" w:type="dxa"/>
            <w:tcBorders>
              <w:top w:val="single" w:sz="4" w:space="0" w:color="auto"/>
              <w:left w:val="single" w:sz="4" w:space="0" w:color="auto"/>
              <w:bottom w:val="single" w:sz="4" w:space="0" w:color="auto"/>
              <w:right w:val="single" w:sz="4" w:space="0" w:color="auto"/>
            </w:tcBorders>
          </w:tcPr>
          <w:p w:rsidR="009014EC" w:rsidRPr="00310987" w:rsidRDefault="004631BD" w:rsidP="00BD4859">
            <w:r>
              <w:t>Chapter  8 Conflict theory</w:t>
            </w:r>
          </w:p>
        </w:tc>
      </w:tr>
      <w:tr w:rsidR="009014EC" w:rsidRPr="00310987" w:rsidTr="00BD4859">
        <w:trPr>
          <w:trHeight w:val="432"/>
        </w:trPr>
        <w:tc>
          <w:tcPr>
            <w:tcW w:w="1345" w:type="dxa"/>
          </w:tcPr>
          <w:p w:rsidR="009014EC" w:rsidRPr="00310987" w:rsidRDefault="009014EC" w:rsidP="00BD4859">
            <w:pPr>
              <w:jc w:val="center"/>
            </w:pPr>
            <w:r w:rsidRPr="00310987">
              <w:t>9</w:t>
            </w:r>
          </w:p>
        </w:tc>
        <w:tc>
          <w:tcPr>
            <w:tcW w:w="959" w:type="dxa"/>
          </w:tcPr>
          <w:p w:rsidR="009014EC" w:rsidRPr="00310987" w:rsidRDefault="009014EC" w:rsidP="00BD4859"/>
        </w:tc>
        <w:tc>
          <w:tcPr>
            <w:tcW w:w="8154" w:type="dxa"/>
          </w:tcPr>
          <w:p w:rsidR="009014EC" w:rsidRPr="00310987" w:rsidRDefault="004631BD" w:rsidP="00BD4859">
            <w:r>
              <w:t>Conflict theory</w:t>
            </w:r>
          </w:p>
        </w:tc>
      </w:tr>
      <w:tr w:rsidR="009014EC" w:rsidRPr="00310987" w:rsidTr="00BD4859">
        <w:trPr>
          <w:trHeight w:val="432"/>
        </w:trPr>
        <w:tc>
          <w:tcPr>
            <w:tcW w:w="1345" w:type="dxa"/>
          </w:tcPr>
          <w:p w:rsidR="009014EC" w:rsidRPr="00310987" w:rsidRDefault="009014EC" w:rsidP="00BD4859">
            <w:pPr>
              <w:jc w:val="center"/>
            </w:pPr>
            <w:r w:rsidRPr="00310987">
              <w:t>10</w:t>
            </w:r>
          </w:p>
        </w:tc>
        <w:tc>
          <w:tcPr>
            <w:tcW w:w="959" w:type="dxa"/>
          </w:tcPr>
          <w:p w:rsidR="009014EC" w:rsidRPr="00310987" w:rsidRDefault="009014EC" w:rsidP="00BD4859"/>
        </w:tc>
        <w:tc>
          <w:tcPr>
            <w:tcW w:w="8154" w:type="dxa"/>
          </w:tcPr>
          <w:p w:rsidR="009014EC" w:rsidRPr="00310987" w:rsidRDefault="004631BD" w:rsidP="00BD4859">
            <w:r>
              <w:t>Chapter 9 Critical theory</w:t>
            </w:r>
          </w:p>
        </w:tc>
      </w:tr>
      <w:tr w:rsidR="009014EC" w:rsidRPr="00310987" w:rsidTr="00BD4859">
        <w:trPr>
          <w:trHeight w:val="432"/>
        </w:trPr>
        <w:tc>
          <w:tcPr>
            <w:tcW w:w="1345" w:type="dxa"/>
          </w:tcPr>
          <w:p w:rsidR="009014EC" w:rsidRPr="00310987" w:rsidRDefault="009014EC" w:rsidP="00BD4859">
            <w:pPr>
              <w:jc w:val="center"/>
            </w:pPr>
            <w:r w:rsidRPr="00310987">
              <w:t>10</w:t>
            </w:r>
          </w:p>
        </w:tc>
        <w:tc>
          <w:tcPr>
            <w:tcW w:w="959" w:type="dxa"/>
          </w:tcPr>
          <w:p w:rsidR="009014EC" w:rsidRPr="00310987" w:rsidRDefault="009014EC" w:rsidP="00BD4859"/>
        </w:tc>
        <w:tc>
          <w:tcPr>
            <w:tcW w:w="8154" w:type="dxa"/>
          </w:tcPr>
          <w:p w:rsidR="009014EC" w:rsidRPr="00310987" w:rsidRDefault="004631BD" w:rsidP="00BD4859">
            <w:r>
              <w:t>Critical theory</w:t>
            </w:r>
          </w:p>
        </w:tc>
      </w:tr>
      <w:tr w:rsidR="009014EC" w:rsidRPr="00310987" w:rsidTr="00BD4859">
        <w:trPr>
          <w:trHeight w:val="432"/>
        </w:trPr>
        <w:tc>
          <w:tcPr>
            <w:tcW w:w="1345" w:type="dxa"/>
          </w:tcPr>
          <w:p w:rsidR="009014EC" w:rsidRPr="00310987" w:rsidRDefault="009014EC" w:rsidP="00BD4859">
            <w:pPr>
              <w:jc w:val="center"/>
            </w:pPr>
            <w:r w:rsidRPr="00310987">
              <w:t>11</w:t>
            </w:r>
          </w:p>
        </w:tc>
        <w:tc>
          <w:tcPr>
            <w:tcW w:w="959" w:type="dxa"/>
          </w:tcPr>
          <w:p w:rsidR="009014EC" w:rsidRPr="00310987" w:rsidRDefault="009014EC" w:rsidP="00BD4859"/>
        </w:tc>
        <w:tc>
          <w:tcPr>
            <w:tcW w:w="8154" w:type="dxa"/>
          </w:tcPr>
          <w:p w:rsidR="009014EC" w:rsidRPr="00310987" w:rsidRDefault="004631BD" w:rsidP="00BD4859">
            <w:r>
              <w:t>Chapter 10 Feminist theory</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11</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Feminist theory</w:t>
            </w:r>
          </w:p>
        </w:tc>
      </w:tr>
      <w:tr w:rsidR="009014EC" w:rsidRPr="00310987" w:rsidTr="00BD4859">
        <w:trPr>
          <w:trHeight w:val="432"/>
        </w:trPr>
        <w:tc>
          <w:tcPr>
            <w:tcW w:w="1345" w:type="dxa"/>
            <w:tcBorders>
              <w:bottom w:val="single" w:sz="4" w:space="0" w:color="auto"/>
            </w:tcBorders>
          </w:tcPr>
          <w:p w:rsidR="009014EC" w:rsidRPr="00310987" w:rsidRDefault="009014EC" w:rsidP="00BD4859">
            <w:pPr>
              <w:jc w:val="center"/>
            </w:pPr>
            <w:r w:rsidRPr="00310987">
              <w:t>12</w:t>
            </w:r>
          </w:p>
        </w:tc>
        <w:tc>
          <w:tcPr>
            <w:tcW w:w="959" w:type="dxa"/>
            <w:tcBorders>
              <w:bottom w:val="single" w:sz="4" w:space="0" w:color="auto"/>
            </w:tcBorders>
          </w:tcPr>
          <w:p w:rsidR="009014EC" w:rsidRPr="00310987" w:rsidRDefault="009014EC" w:rsidP="00BD4859"/>
        </w:tc>
        <w:tc>
          <w:tcPr>
            <w:tcW w:w="8154" w:type="dxa"/>
            <w:tcBorders>
              <w:bottom w:val="single" w:sz="4" w:space="0" w:color="auto"/>
            </w:tcBorders>
          </w:tcPr>
          <w:p w:rsidR="009014EC" w:rsidRPr="00310987" w:rsidRDefault="004631BD" w:rsidP="00BD4859">
            <w:r>
              <w:t>Chapter 11 White-Collar crime</w:t>
            </w:r>
          </w:p>
        </w:tc>
      </w:tr>
      <w:tr w:rsidR="009014EC" w:rsidRPr="00310987" w:rsidTr="00BD4859">
        <w:trPr>
          <w:trHeight w:val="432"/>
        </w:trPr>
        <w:tc>
          <w:tcPr>
            <w:tcW w:w="1345" w:type="dxa"/>
          </w:tcPr>
          <w:p w:rsidR="009014EC" w:rsidRPr="00310987" w:rsidRDefault="009014EC" w:rsidP="00BD4859">
            <w:pPr>
              <w:jc w:val="center"/>
            </w:pPr>
            <w:r w:rsidRPr="00310987">
              <w:t>12</w:t>
            </w:r>
          </w:p>
        </w:tc>
        <w:tc>
          <w:tcPr>
            <w:tcW w:w="959" w:type="dxa"/>
          </w:tcPr>
          <w:p w:rsidR="009014EC" w:rsidRPr="00310987" w:rsidRDefault="009014EC" w:rsidP="00BD4859"/>
        </w:tc>
        <w:tc>
          <w:tcPr>
            <w:tcW w:w="8154" w:type="dxa"/>
          </w:tcPr>
          <w:p w:rsidR="009014EC" w:rsidRPr="00310987" w:rsidRDefault="004631BD" w:rsidP="00BD4859">
            <w:r>
              <w:t>White Collar-crime</w:t>
            </w:r>
          </w:p>
        </w:tc>
      </w:tr>
      <w:tr w:rsidR="009014EC" w:rsidRPr="00310987" w:rsidTr="00BD4859">
        <w:trPr>
          <w:trHeight w:val="432"/>
        </w:trPr>
        <w:tc>
          <w:tcPr>
            <w:tcW w:w="1345" w:type="dxa"/>
          </w:tcPr>
          <w:p w:rsidR="009014EC" w:rsidRPr="00310987" w:rsidRDefault="009014EC" w:rsidP="00BD4859">
            <w:pPr>
              <w:jc w:val="center"/>
            </w:pPr>
            <w:r w:rsidRPr="00310987">
              <w:t>13</w:t>
            </w:r>
          </w:p>
        </w:tc>
        <w:tc>
          <w:tcPr>
            <w:tcW w:w="959" w:type="dxa"/>
          </w:tcPr>
          <w:p w:rsidR="009014EC" w:rsidRPr="00310987" w:rsidRDefault="009014EC" w:rsidP="00BD4859"/>
        </w:tc>
        <w:tc>
          <w:tcPr>
            <w:tcW w:w="8154" w:type="dxa"/>
          </w:tcPr>
          <w:p w:rsidR="009014EC" w:rsidRPr="00310987" w:rsidRDefault="00412871" w:rsidP="00BD4859">
            <w:r>
              <w:t>Chapter 12  Conservative theory</w:t>
            </w:r>
          </w:p>
        </w:tc>
      </w:tr>
      <w:tr w:rsidR="009014EC" w:rsidRPr="00310987" w:rsidTr="00BD4859">
        <w:trPr>
          <w:trHeight w:val="432"/>
        </w:trPr>
        <w:tc>
          <w:tcPr>
            <w:tcW w:w="1345" w:type="dxa"/>
          </w:tcPr>
          <w:p w:rsidR="009014EC" w:rsidRPr="00310987" w:rsidRDefault="009014EC" w:rsidP="00BD4859">
            <w:pPr>
              <w:jc w:val="center"/>
            </w:pPr>
            <w:r w:rsidRPr="00310987">
              <w:t>13</w:t>
            </w:r>
          </w:p>
        </w:tc>
        <w:tc>
          <w:tcPr>
            <w:tcW w:w="959" w:type="dxa"/>
          </w:tcPr>
          <w:p w:rsidR="009014EC" w:rsidRPr="00310987" w:rsidRDefault="009014EC" w:rsidP="00BD4859"/>
        </w:tc>
        <w:tc>
          <w:tcPr>
            <w:tcW w:w="8154" w:type="dxa"/>
            <w:shd w:val="clear" w:color="auto" w:fill="auto"/>
          </w:tcPr>
          <w:p w:rsidR="009014EC" w:rsidRPr="00310987" w:rsidRDefault="00412871" w:rsidP="00BD4859">
            <w:r>
              <w:t>Conservative theory</w:t>
            </w:r>
          </w:p>
        </w:tc>
      </w:tr>
      <w:tr w:rsidR="009014EC" w:rsidRPr="00310987" w:rsidTr="00BD4859">
        <w:trPr>
          <w:trHeight w:val="432"/>
        </w:trPr>
        <w:tc>
          <w:tcPr>
            <w:tcW w:w="1345" w:type="dxa"/>
          </w:tcPr>
          <w:p w:rsidR="009014EC" w:rsidRPr="00310987" w:rsidRDefault="009014EC" w:rsidP="00BD4859">
            <w:pPr>
              <w:jc w:val="center"/>
            </w:pPr>
            <w:r w:rsidRPr="00310987">
              <w:t>14</w:t>
            </w:r>
          </w:p>
        </w:tc>
        <w:tc>
          <w:tcPr>
            <w:tcW w:w="959" w:type="dxa"/>
          </w:tcPr>
          <w:p w:rsidR="009014EC" w:rsidRPr="00310987" w:rsidRDefault="009014EC" w:rsidP="00BD4859"/>
        </w:tc>
        <w:tc>
          <w:tcPr>
            <w:tcW w:w="8154" w:type="dxa"/>
            <w:shd w:val="clear" w:color="auto" w:fill="auto"/>
          </w:tcPr>
          <w:p w:rsidR="009014EC" w:rsidRPr="00310987" w:rsidRDefault="00412871" w:rsidP="00BD4859">
            <w:r>
              <w:t>Chapter 13 Rational Choice theory</w:t>
            </w:r>
          </w:p>
        </w:tc>
      </w:tr>
      <w:tr w:rsidR="009014EC" w:rsidRPr="00310987" w:rsidTr="00BD4859">
        <w:trPr>
          <w:trHeight w:val="432"/>
        </w:trPr>
        <w:tc>
          <w:tcPr>
            <w:tcW w:w="1345" w:type="dxa"/>
          </w:tcPr>
          <w:p w:rsidR="009014EC" w:rsidRPr="00310987" w:rsidRDefault="009014EC" w:rsidP="00BD4859">
            <w:pPr>
              <w:jc w:val="center"/>
            </w:pPr>
            <w:r w:rsidRPr="00310987">
              <w:t>14</w:t>
            </w:r>
          </w:p>
        </w:tc>
        <w:tc>
          <w:tcPr>
            <w:tcW w:w="959" w:type="dxa"/>
          </w:tcPr>
          <w:p w:rsidR="009014EC" w:rsidRPr="00310987" w:rsidRDefault="009014EC" w:rsidP="00BD4859"/>
        </w:tc>
        <w:tc>
          <w:tcPr>
            <w:tcW w:w="8154" w:type="dxa"/>
            <w:shd w:val="clear" w:color="auto" w:fill="auto"/>
          </w:tcPr>
          <w:p w:rsidR="009014EC" w:rsidRPr="00310987" w:rsidRDefault="00412871" w:rsidP="00BD4859">
            <w:r>
              <w:t>Rational Choice theory</w:t>
            </w:r>
          </w:p>
        </w:tc>
      </w:tr>
      <w:tr w:rsidR="009014EC" w:rsidRPr="00310987" w:rsidTr="00BD4859">
        <w:trPr>
          <w:trHeight w:val="432"/>
        </w:trPr>
        <w:tc>
          <w:tcPr>
            <w:tcW w:w="1345" w:type="dxa"/>
          </w:tcPr>
          <w:p w:rsidR="009014EC" w:rsidRPr="00310987" w:rsidRDefault="009014EC" w:rsidP="00BD4859">
            <w:pPr>
              <w:jc w:val="center"/>
            </w:pPr>
            <w:r w:rsidRPr="00310987">
              <w:t>15</w:t>
            </w:r>
          </w:p>
        </w:tc>
        <w:tc>
          <w:tcPr>
            <w:tcW w:w="959" w:type="dxa"/>
          </w:tcPr>
          <w:p w:rsidR="009014EC" w:rsidRPr="00310987" w:rsidRDefault="009014EC" w:rsidP="00BD4859"/>
        </w:tc>
        <w:tc>
          <w:tcPr>
            <w:tcW w:w="8154" w:type="dxa"/>
            <w:shd w:val="clear" w:color="auto" w:fill="auto"/>
          </w:tcPr>
          <w:p w:rsidR="009014EC" w:rsidRPr="00310987" w:rsidRDefault="00412871" w:rsidP="00BD4859">
            <w:r>
              <w:t>Criminal Man Revisited</w:t>
            </w:r>
          </w:p>
        </w:tc>
      </w:tr>
      <w:tr w:rsidR="009014EC" w:rsidRPr="00310987" w:rsidTr="00BD4859">
        <w:trPr>
          <w:trHeight w:val="432"/>
        </w:trPr>
        <w:tc>
          <w:tcPr>
            <w:tcW w:w="1345" w:type="dxa"/>
          </w:tcPr>
          <w:p w:rsidR="009014EC" w:rsidRPr="00310987" w:rsidRDefault="009014EC" w:rsidP="00BD4859">
            <w:pPr>
              <w:jc w:val="center"/>
            </w:pPr>
            <w:r w:rsidRPr="00310987">
              <w:t>15</w:t>
            </w:r>
          </w:p>
        </w:tc>
        <w:tc>
          <w:tcPr>
            <w:tcW w:w="959" w:type="dxa"/>
          </w:tcPr>
          <w:p w:rsidR="009014EC" w:rsidRPr="00310987" w:rsidRDefault="009014EC" w:rsidP="00BD4859"/>
        </w:tc>
        <w:tc>
          <w:tcPr>
            <w:tcW w:w="8154" w:type="dxa"/>
          </w:tcPr>
          <w:p w:rsidR="009014EC" w:rsidRPr="00310987" w:rsidRDefault="00412871" w:rsidP="00BD4859">
            <w:r>
              <w:t>Final presentations</w:t>
            </w:r>
          </w:p>
        </w:tc>
      </w:tr>
      <w:tr w:rsidR="009014EC" w:rsidRPr="00310987" w:rsidTr="00BD4859">
        <w:trPr>
          <w:trHeight w:val="432"/>
        </w:trPr>
        <w:tc>
          <w:tcPr>
            <w:tcW w:w="1345" w:type="dxa"/>
          </w:tcPr>
          <w:p w:rsidR="009014EC" w:rsidRPr="00310987" w:rsidRDefault="009014EC" w:rsidP="00BD4859">
            <w:pPr>
              <w:jc w:val="center"/>
            </w:pPr>
            <w:r w:rsidRPr="00310987">
              <w:t>16</w:t>
            </w:r>
          </w:p>
        </w:tc>
        <w:tc>
          <w:tcPr>
            <w:tcW w:w="959" w:type="dxa"/>
          </w:tcPr>
          <w:p w:rsidR="009014EC" w:rsidRPr="00310987" w:rsidRDefault="009014EC" w:rsidP="00BD4859"/>
        </w:tc>
        <w:tc>
          <w:tcPr>
            <w:tcW w:w="8154" w:type="dxa"/>
          </w:tcPr>
          <w:p w:rsidR="009014EC" w:rsidRPr="00310987" w:rsidRDefault="009014EC" w:rsidP="00BD4859">
            <w:r w:rsidRPr="00310987">
              <w:t xml:space="preserve"> </w:t>
            </w:r>
            <w:r w:rsidR="00412871">
              <w:t>Final presentations</w:t>
            </w:r>
          </w:p>
        </w:tc>
      </w:tr>
      <w:tr w:rsidR="009014EC" w:rsidTr="00BD4859">
        <w:trPr>
          <w:trHeight w:val="432"/>
        </w:trPr>
        <w:tc>
          <w:tcPr>
            <w:tcW w:w="1345" w:type="dxa"/>
          </w:tcPr>
          <w:p w:rsidR="009014EC" w:rsidRPr="00310987" w:rsidRDefault="009014EC" w:rsidP="00BD4859">
            <w:pPr>
              <w:jc w:val="center"/>
            </w:pPr>
            <w:r w:rsidRPr="00310987">
              <w:t>Final Exam</w:t>
            </w:r>
          </w:p>
        </w:tc>
        <w:tc>
          <w:tcPr>
            <w:tcW w:w="959" w:type="dxa"/>
          </w:tcPr>
          <w:p w:rsidR="009014EC" w:rsidRPr="00310987" w:rsidRDefault="009014EC" w:rsidP="00BD4859"/>
        </w:tc>
        <w:tc>
          <w:tcPr>
            <w:tcW w:w="8154" w:type="dxa"/>
          </w:tcPr>
          <w:p w:rsidR="009014EC" w:rsidRPr="00D00C75" w:rsidRDefault="009014EC" w:rsidP="00BD4859"/>
        </w:tc>
      </w:tr>
    </w:tbl>
    <w:p w:rsidR="009014EC" w:rsidRDefault="009014EC" w:rsidP="009014EC"/>
    <w:p w:rsidR="002E41C8" w:rsidRDefault="002E41C8"/>
    <w:sectPr w:rsidR="002E41C8" w:rsidSect="002E41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400A88"/>
    <w:multiLevelType w:val="multilevel"/>
    <w:tmpl w:val="48CA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55FA1"/>
    <w:rsid w:val="00055FA1"/>
    <w:rsid w:val="002514AF"/>
    <w:rsid w:val="00283381"/>
    <w:rsid w:val="002E41C8"/>
    <w:rsid w:val="00393062"/>
    <w:rsid w:val="00412871"/>
    <w:rsid w:val="00442F2D"/>
    <w:rsid w:val="004570C0"/>
    <w:rsid w:val="004631BD"/>
    <w:rsid w:val="00463FBD"/>
    <w:rsid w:val="00652E16"/>
    <w:rsid w:val="00685587"/>
    <w:rsid w:val="009014EC"/>
    <w:rsid w:val="00A716F3"/>
    <w:rsid w:val="00AC6E5D"/>
    <w:rsid w:val="00B907B3"/>
    <w:rsid w:val="00C27C7A"/>
    <w:rsid w:val="00D65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FA1"/>
  </w:style>
  <w:style w:type="paragraph" w:styleId="Heading1">
    <w:name w:val="heading 1"/>
    <w:basedOn w:val="Normal"/>
    <w:next w:val="Normal"/>
    <w:link w:val="Heading1Char"/>
    <w:qFormat/>
    <w:rsid w:val="002514AF"/>
    <w:pPr>
      <w:keepNext/>
      <w:spacing w:after="24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qFormat/>
    <w:rsid w:val="002514AF"/>
    <w:pPr>
      <w:keepNext/>
      <w:spacing w:before="240" w:after="12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semiHidden/>
    <w:unhideWhenUsed/>
    <w:qFormat/>
    <w:rsid w:val="00442F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14AF"/>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2514AF"/>
    <w:rPr>
      <w:rFonts w:ascii="Times New Roman" w:eastAsia="Times New Roman" w:hAnsi="Times New Roman" w:cs="Arial"/>
      <w:b/>
      <w:bCs/>
      <w:iCs/>
      <w:sz w:val="24"/>
      <w:szCs w:val="28"/>
    </w:rPr>
  </w:style>
  <w:style w:type="character" w:styleId="Hyperlink">
    <w:name w:val="Hyperlink"/>
    <w:uiPriority w:val="99"/>
    <w:rsid w:val="002514AF"/>
    <w:rPr>
      <w:color w:val="0000FF"/>
      <w:u w:val="single"/>
    </w:rPr>
  </w:style>
  <w:style w:type="character" w:customStyle="1" w:styleId="Heading3Char">
    <w:name w:val="Heading 3 Char"/>
    <w:basedOn w:val="DefaultParagraphFont"/>
    <w:link w:val="Heading3"/>
    <w:uiPriority w:val="9"/>
    <w:semiHidden/>
    <w:rsid w:val="00442F2D"/>
    <w:rPr>
      <w:rFonts w:asciiTheme="majorHAnsi" w:eastAsiaTheme="majorEastAsia" w:hAnsiTheme="majorHAnsi" w:cstheme="majorBidi"/>
      <w:b/>
      <w:bCs/>
      <w:color w:val="4F81BD" w:themeColor="accent1"/>
    </w:rPr>
  </w:style>
  <w:style w:type="paragraph" w:customStyle="1" w:styleId="Default">
    <w:name w:val="Default"/>
    <w:rsid w:val="00442F2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ListParagraph">
    <w:name w:val="List Paragraph"/>
    <w:basedOn w:val="Normal"/>
    <w:uiPriority w:val="72"/>
    <w:qFormat/>
    <w:rsid w:val="00442F2D"/>
    <w:pPr>
      <w:spacing w:after="0" w:line="240" w:lineRule="auto"/>
      <w:ind w:left="720"/>
      <w:contextualSpacing/>
    </w:pPr>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gup/syllabusinfo" TargetMode="External"/><Relationship Id="rId3" Type="http://schemas.openxmlformats.org/officeDocument/2006/relationships/styles" Target="styles.xml"/><Relationship Id="rId7"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vin.lynch@sjs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434A2-FA43-45FB-A88A-4577BA63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2019-01-28T02:45:00Z</dcterms:created>
  <dcterms:modified xsi:type="dcterms:W3CDTF">2019-01-28T20:03:00Z</dcterms:modified>
</cp:coreProperties>
</file>