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r w:rsidDel="00000000" w:rsidR="00000000" w:rsidRPr="00000000">
        <w:rPr>
          <w:rtl w:val="0"/>
        </w:rPr>
        <w:t xml:space="preserve">Job Hazard Analysis (JHA) Form</w:t>
      </w:r>
      <w:r w:rsidDel="00000000" w:rsidR="00000000" w:rsidRPr="00000000">
        <w:drawing>
          <wp:anchor allowOverlap="1" behindDoc="0" distB="0" distT="0" distL="114300" distR="114300" hidden="0" layoutInCell="1" locked="0" relativeHeight="0" simplePos="0">
            <wp:simplePos x="0" y="0"/>
            <wp:positionH relativeFrom="column">
              <wp:posOffset>111127</wp:posOffset>
            </wp:positionH>
            <wp:positionV relativeFrom="paragraph">
              <wp:posOffset>85725</wp:posOffset>
            </wp:positionV>
            <wp:extent cx="1954743" cy="36576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54743" cy="365760"/>
                    </a:xfrm>
                    <a:prstGeom prst="rect"/>
                    <a:ln/>
                  </pic:spPr>
                </pic:pic>
              </a:graphicData>
            </a:graphic>
          </wp:anchor>
        </w:drawing>
      </w:r>
    </w:p>
    <w:p w:rsidR="00000000" w:rsidDel="00000000" w:rsidP="00000000" w:rsidRDefault="00000000" w:rsidRPr="00000000" w14:paraId="00000002">
      <w:pPr>
        <w:pageBreakBefore w:val="0"/>
        <w:spacing w:before="1" w:lineRule="auto"/>
        <w:ind w:right="210"/>
        <w:jc w:val="right"/>
        <w:rPr>
          <w:sz w:val="24"/>
          <w:szCs w:val="24"/>
        </w:rPr>
      </w:pPr>
      <w:r w:rsidDel="00000000" w:rsidR="00000000" w:rsidRPr="00000000">
        <w:rPr>
          <w:sz w:val="24"/>
          <w:szCs w:val="24"/>
          <w:rtl w:val="0"/>
        </w:rPr>
        <w:t xml:space="preserve">Department of Environmental Health &amp; Safety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before="1" w:lineRule="auto"/>
        <w:rPr>
          <w:rFonts w:ascii="Calibri" w:cs="Calibri" w:eastAsia="Calibri" w:hAnsi="Calibri"/>
          <w:color w:val="000000"/>
        </w:rPr>
      </w:pPr>
      <w:r w:rsidDel="00000000" w:rsidR="00000000" w:rsidRPr="00000000">
        <w:rPr>
          <w:rtl w:val="0"/>
        </w:rPr>
      </w:r>
    </w:p>
    <w:tbl>
      <w:tblPr>
        <w:tblStyle w:val="Table1"/>
        <w:tblW w:w="10795.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97"/>
        <w:gridCol w:w="2408"/>
        <w:gridCol w:w="2430"/>
        <w:gridCol w:w="2360"/>
        <w:tblGridChange w:id="0">
          <w:tblGrid>
            <w:gridCol w:w="3597"/>
            <w:gridCol w:w="2408"/>
            <w:gridCol w:w="2430"/>
            <w:gridCol w:w="2360"/>
          </w:tblGrid>
        </w:tblGridChange>
      </w:tblGrid>
      <w:tr>
        <w:trPr>
          <w:cantSplit w:val="0"/>
          <w:trHeight w:val="290" w:hRule="atLeast"/>
          <w:tblHeader w:val="0"/>
        </w:trPr>
        <w:tc>
          <w:tcPr>
            <w:shd w:fill="d0cece" w:val="clea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line="244" w:lineRule="auto"/>
              <w:ind w:left="11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Job Code and Job Title</w:t>
            </w:r>
          </w:p>
        </w:tc>
        <w:tc>
          <w:tcPr>
            <w:tcBorders>
              <w:right w:color="000000" w:space="0" w:sz="4" w:val="single"/>
            </w:tcBorders>
            <w:shd w:fill="d0cece" w:val="clea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before="1" w:lineRule="auto"/>
              <w:ind w:left="112" w:firstLine="0"/>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Department</w:t>
            </w:r>
            <w:r w:rsidDel="00000000" w:rsidR="00000000" w:rsidRPr="00000000">
              <w:rPr>
                <w:rtl w:val="0"/>
              </w:rPr>
            </w:r>
          </w:p>
        </w:tc>
        <w:tc>
          <w:tcPr>
            <w:tcBorders>
              <w:left w:color="000000" w:space="0" w:sz="4" w:val="single"/>
            </w:tcBorders>
            <w:shd w:fill="d0cece" w:val="clear"/>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before="1" w:lineRule="auto"/>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 Supervisor</w:t>
            </w:r>
            <w:r w:rsidDel="00000000" w:rsidR="00000000" w:rsidRPr="00000000">
              <w:rPr>
                <w:rtl w:val="0"/>
              </w:rPr>
            </w:r>
          </w:p>
        </w:tc>
        <w:tc>
          <w:tcPr>
            <w:shd w:fill="d0cece" w:val="clea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line="244" w:lineRule="auto"/>
              <w:ind w:left="51"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Date:</w:t>
            </w:r>
          </w:p>
        </w:tc>
      </w:tr>
      <w:tr>
        <w:trPr>
          <w:cantSplit w:val="0"/>
          <w:trHeight w:val="350" w:hRule="atLeast"/>
          <w:tblHeader w:val="0"/>
        </w:trPr>
        <w:tc>
          <w:tcPr/>
          <w:p w:rsidR="00000000" w:rsidDel="00000000" w:rsidP="00000000" w:rsidRDefault="00000000" w:rsidRPr="00000000" w14:paraId="0000000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Fonts w:ascii="Calibri" w:cs="Calibri" w:eastAsia="Calibri" w:hAnsi="Calibri"/>
                <w:rtl w:val="0"/>
              </w:rPr>
              <w:t xml:space="preserve">  Administrative / Office </w: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____________</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NEW JHA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REVISED </w:t>
            </w: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290" w:hRule="atLeast"/>
          <w:tblHeader w:val="0"/>
        </w:trPr>
        <w:tc>
          <w:tcPr>
            <w:shd w:fill="d0cece" w:val="clea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line="244" w:lineRule="auto"/>
              <w:ind w:left="11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Location where tasks are performed:</w:t>
            </w:r>
          </w:p>
        </w:tc>
        <w:tc>
          <w:tcPr>
            <w:gridSpan w:val="2"/>
            <w:shd w:fill="d0cece" w:val="clea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before="1" w:lineRule="auto"/>
              <w:ind w:left="112" w:firstLine="0"/>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Analysis Performed by:</w:t>
            </w:r>
            <w:r w:rsidDel="00000000" w:rsidR="00000000" w:rsidRPr="00000000">
              <w:rPr>
                <w:rtl w:val="0"/>
              </w:rPr>
            </w:r>
          </w:p>
        </w:tc>
        <w:tc>
          <w:tcPr>
            <w:shd w:fill="d0cece" w:val="clea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line="244"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Reviewed by:</w:t>
            </w:r>
          </w:p>
        </w:tc>
      </w:tr>
      <w:tr>
        <w:trPr>
          <w:cantSplit w:val="0"/>
          <w:trHeight w:val="350" w:hRule="atLeast"/>
          <w:tblHeader w:val="0"/>
        </w:trPr>
        <w:tc>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Main campus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rPr>
            </w:pPr>
            <w:r w:rsidDel="00000000" w:rsidR="00000000" w:rsidRPr="00000000">
              <w:rPr>
                <w:rFonts w:ascii="Calibri" w:cs="Calibri" w:eastAsia="Calibri" w:hAnsi="Calibri"/>
                <w:rtl w:val="0"/>
              </w:rPr>
              <w:t xml:space="preserve">South campus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pageBreakBefore w:val="0"/>
              <w:rPr>
                <w:rFonts w:ascii="Calibri" w:cs="Calibri" w:eastAsia="Calibri" w:hAnsi="Calibri"/>
              </w:rPr>
            </w:pPr>
            <w:r w:rsidDel="00000000" w:rsidR="00000000" w:rsidRPr="00000000">
              <w:rPr>
                <w:rFonts w:ascii="Calibri" w:cs="Calibri" w:eastAsia="Calibri" w:hAnsi="Calibri"/>
                <w:rtl w:val="0"/>
              </w:rPr>
              <w:t xml:space="preserve">Buildings:</w:t>
            </w:r>
          </w:p>
        </w:tc>
        <w:tc>
          <w:tcPr>
            <w:gridSpan w:val="2"/>
            <w:tcBorders>
              <w:right w:color="000000" w:space="0" w:sz="4" w:val="single"/>
            </w:tcBorders>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rtl w:val="0"/>
              </w:rPr>
              <w:t xml:space="preserve">Date:</w:t>
            </w:r>
            <w:r w:rsidDel="00000000" w:rsidR="00000000" w:rsidRPr="00000000">
              <w:rPr>
                <w:rtl w:val="0"/>
              </w:rPr>
            </w:r>
          </w:p>
        </w:tc>
      </w:tr>
    </w:tbl>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before="5" w:lineRule="auto"/>
        <w:rPr>
          <w:rFonts w:ascii="Calibri" w:cs="Calibri" w:eastAsia="Calibri" w:hAnsi="Calibri"/>
          <w:color w:val="000000"/>
        </w:rPr>
      </w:pPr>
      <w:r w:rsidDel="00000000" w:rsidR="00000000" w:rsidRPr="00000000">
        <w:rPr>
          <w:rtl w:val="0"/>
        </w:rPr>
      </w:r>
    </w:p>
    <w:tbl>
      <w:tblPr>
        <w:tblStyle w:val="Table2"/>
        <w:tblW w:w="10798.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550"/>
        <w:gridCol w:w="2850"/>
        <w:tblGridChange w:id="0">
          <w:tblGrid>
            <w:gridCol w:w="2699"/>
            <w:gridCol w:w="2699"/>
            <w:gridCol w:w="2550"/>
            <w:gridCol w:w="2850"/>
          </w:tblGrid>
        </w:tblGridChange>
      </w:tblGrid>
      <w:tr>
        <w:trPr>
          <w:cantSplit w:val="0"/>
          <w:trHeight w:val="285" w:hRule="atLeast"/>
          <w:tblHeader w:val="0"/>
        </w:trPr>
        <w:tc>
          <w:tcPr>
            <w:tcBorders>
              <w:right w:color="000000" w:space="0" w:sz="4" w:val="single"/>
            </w:tcBorders>
            <w:shd w:fill="d0cece" w:val="clea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line="244" w:lineRule="auto"/>
              <w:ind w:left="110" w:firstLine="0"/>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Tasks </w:t>
            </w:r>
            <w:r w:rsidDel="00000000" w:rsidR="00000000" w:rsidRPr="00000000">
              <w:rPr>
                <w:rFonts w:ascii="Calibri" w:cs="Calibri" w:eastAsia="Calibri" w:hAnsi="Calibri"/>
                <w:i w:val="1"/>
                <w:color w:val="000000"/>
                <w:rtl w:val="0"/>
              </w:rPr>
              <w:t xml:space="preserve">(list one task per row)</w:t>
            </w:r>
          </w:p>
        </w:tc>
        <w:tc>
          <w:tcPr>
            <w:tcBorders>
              <w:left w:color="000000" w:space="0" w:sz="4" w:val="single"/>
            </w:tcBorders>
            <w:shd w:fill="d0cece" w:val="clea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pacing w:line="244" w:lineRule="auto"/>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Tools/equipment used:</w:t>
            </w:r>
            <w:r w:rsidDel="00000000" w:rsidR="00000000" w:rsidRPr="00000000">
              <w:rPr>
                <w:rtl w:val="0"/>
              </w:rPr>
            </w:r>
          </w:p>
        </w:tc>
        <w:tc>
          <w:tcPr>
            <w:shd w:fill="d0cece" w:val="clea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line="244" w:lineRule="auto"/>
              <w:ind w:left="109"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Hazards</w:t>
            </w:r>
          </w:p>
        </w:tc>
        <w:tc>
          <w:tcPr>
            <w:shd w:fill="d0cece" w:val="clea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pacing w:line="244" w:lineRule="auto"/>
              <w:ind w:left="104"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Controls</w:t>
            </w:r>
          </w:p>
        </w:tc>
      </w:tr>
      <w:tr>
        <w:trPr>
          <w:cantSplit w:val="0"/>
          <w:trHeight w:val="1988" w:hRule="atLeast"/>
          <w:tblHeader w:val="0"/>
        </w:trPr>
        <w:tc>
          <w:tcPr>
            <w:tcBorders>
              <w:right w:color="000000" w:space="0" w:sz="4" w:val="single"/>
            </w:tcBorders>
          </w:tcPr>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Work / Computer Work</w:t>
            </w:r>
          </w:p>
        </w:tc>
        <w:tc>
          <w:tcPr>
            <w:tcBorders>
              <w:left w:color="000000" w:space="0" w:sz="4" w:val="single"/>
            </w:tcBorders>
          </w:tcPr>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Computer/Monitors</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Desk</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Chair</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Keyboard</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Mouse</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related repetitive stress injury or RSI, overuse injuries.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Visual problems such as eye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fatigue/irritation, blurred vision, headaches and dizziness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factors that can cause or</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aggravate musculoskeletal</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disorders such as tendonitis, low back pain and carpal tunnel syndrome</w:t>
            </w:r>
            <w:r w:rsidDel="00000000" w:rsidR="00000000" w:rsidRPr="00000000">
              <w:rPr>
                <w:rtl w:val="0"/>
              </w:rPr>
            </w:r>
          </w:p>
          <w:p w:rsidR="00000000" w:rsidDel="00000000" w:rsidP="00000000" w:rsidRDefault="00000000" w:rsidRPr="00000000" w14:paraId="00000031">
            <w:pPr>
              <w:pageBreakBefore w:val="0"/>
              <w:ind w:left="360" w:firstLine="0"/>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32">
            <w:pPr>
              <w:pageBreakBefore w:val="0"/>
              <w:widowControl w:val="1"/>
              <w:rPr>
                <w:rFonts w:ascii="Times New Roman" w:cs="Times New Roman" w:eastAsia="Times New Roman" w:hAnsi="Times New Roman"/>
                <w:sz w:val="24"/>
                <w:szCs w:val="24"/>
              </w:rPr>
            </w:pPr>
            <w:r w:rsidDel="00000000" w:rsidR="00000000" w:rsidRPr="00000000">
              <w:rPr>
                <w:color w:val="000000"/>
                <w:rtl w:val="0"/>
              </w:rPr>
              <w:t xml:space="preserve">Take breaks on a regular basis, utilize stretch break software, ergonomic self-assessment for proper placement of monitor and other item, CSU Learn on Ergonomics, and other resources at </w:t>
            </w:r>
            <w:hyperlink r:id="rId8">
              <w:r w:rsidDel="00000000" w:rsidR="00000000" w:rsidRPr="00000000">
                <w:rPr>
                  <w:color w:val="0000ff"/>
                  <w:u w:val="single"/>
                  <w:rtl w:val="0"/>
                </w:rPr>
                <w:t xml:space="preserve">https://www.sjsu.edu/up/mywell-being/personal-well-being/ergonomics.php</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3">
            <w:pPr>
              <w:pageBreakBefore w:val="0"/>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widowControl w:val="1"/>
              <w:rPr>
                <w:color w:val="000000"/>
              </w:rPr>
            </w:pPr>
            <w:r w:rsidDel="00000000" w:rsidR="00000000" w:rsidRPr="00000000">
              <w:rPr>
                <w:color w:val="000000"/>
                <w:rtl w:val="0"/>
              </w:rPr>
              <w:t xml:space="preserve">Use of ergonomic keyboards, mouse and mouse pads, a non-glare screen. Use correct screen positioning and take vision breaks. Consider a keyboard tray. </w:t>
            </w:r>
          </w:p>
          <w:p w:rsidR="00000000" w:rsidDel="00000000" w:rsidP="00000000" w:rsidRDefault="00000000" w:rsidRPr="00000000" w14:paraId="00000035">
            <w:pPr>
              <w:pageBreakBefore w:val="0"/>
              <w:widowControl w:val="1"/>
              <w:rPr>
                <w:rFonts w:ascii="Times New Roman" w:cs="Times New Roman" w:eastAsia="Times New Roman" w:hAnsi="Times New Roman"/>
                <w:sz w:val="24"/>
                <w:szCs w:val="24"/>
              </w:rPr>
            </w:pPr>
            <w:r w:rsidDel="00000000" w:rsidR="00000000" w:rsidRPr="00000000">
              <w:rPr>
                <w:color w:val="000000"/>
                <w:rtl w:val="0"/>
              </w:rPr>
              <w:t xml:space="preserve">Take ergonomics training through CSU Learn</w:t>
            </w:r>
            <w:r w:rsidDel="00000000" w:rsidR="00000000" w:rsidRPr="00000000">
              <w:rPr>
                <w:rtl w:val="0"/>
              </w:rPr>
            </w:r>
          </w:p>
        </w:tc>
      </w:tr>
      <w:tr>
        <w:trPr>
          <w:cantSplit w:val="0"/>
          <w:trHeight w:val="1970" w:hRule="atLeast"/>
          <w:tblHeader w:val="0"/>
        </w:trPr>
        <w:tc>
          <w:tcPr>
            <w:tcBorders>
              <w:right w:color="000000" w:space="0" w:sz="4" w:val="single"/>
            </w:tcBorders>
          </w:tcPr>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Walking/Working</w:t>
            </w:r>
          </w:p>
        </w:tc>
        <w:tc>
          <w:tcPr>
            <w:tcBorders>
              <w:left w:color="000000" w:space="0" w:sz="4" w:val="single"/>
            </w:tcBorders>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38">
            <w:pPr>
              <w:pageBreakBefore w:val="0"/>
              <w:rPr>
                <w:rFonts w:ascii="Calibri" w:cs="Calibri" w:eastAsia="Calibri" w:hAnsi="Calibri"/>
              </w:rPr>
            </w:pPr>
            <w:r w:rsidDel="00000000" w:rsidR="00000000" w:rsidRPr="00000000">
              <w:rPr>
                <w:rFonts w:ascii="Calibri" w:cs="Calibri" w:eastAsia="Calibri" w:hAnsi="Calibri"/>
                <w:rtl w:val="0"/>
              </w:rPr>
              <w:t xml:space="preserve">S</w:t>
            </w:r>
            <w:r w:rsidDel="00000000" w:rsidR="00000000" w:rsidRPr="00000000">
              <w:rPr>
                <w:rtl w:val="0"/>
              </w:rPr>
              <w:t xml:space="preserve">lips, trips, and f</w:t>
            </w:r>
            <w:r w:rsidDel="00000000" w:rsidR="00000000" w:rsidRPr="00000000">
              <w:rPr>
                <w:rFonts w:ascii="Calibri" w:cs="Calibri" w:eastAsia="Calibri" w:hAnsi="Calibri"/>
                <w:rtl w:val="0"/>
              </w:rPr>
              <w:t xml:space="preserve">alls</w:t>
            </w:r>
          </w:p>
        </w:tc>
        <w:tc>
          <w:tcPr/>
          <w:p w:rsidR="00000000" w:rsidDel="00000000" w:rsidP="00000000" w:rsidRDefault="00000000" w:rsidRPr="00000000" w14:paraId="00000039">
            <w:pPr>
              <w:pageBreakBefore w:val="0"/>
              <w:rPr>
                <w:rFonts w:ascii="Calibri" w:cs="Calibri" w:eastAsia="Calibri" w:hAnsi="Calibri"/>
              </w:rPr>
            </w:pPr>
            <w:r w:rsidDel="00000000" w:rsidR="00000000" w:rsidRPr="00000000">
              <w:rPr>
                <w:rFonts w:ascii="Calibri" w:cs="Calibri" w:eastAsia="Calibri" w:hAnsi="Calibri"/>
                <w:rtl w:val="0"/>
              </w:rPr>
              <w:t xml:space="preserve">Proper housekeeping training </w:t>
            </w:r>
          </w:p>
          <w:p w:rsidR="00000000" w:rsidDel="00000000" w:rsidP="00000000" w:rsidRDefault="00000000" w:rsidRPr="00000000" w14:paraId="0000003A">
            <w:pPr>
              <w:pageBreakBefore w:val="0"/>
              <w:rPr>
                <w:rFonts w:ascii="Calibri" w:cs="Calibri" w:eastAsia="Calibri" w:hAnsi="Calibri"/>
              </w:rPr>
            </w:pPr>
            <w:r w:rsidDel="00000000" w:rsidR="00000000" w:rsidRPr="00000000">
              <w:rPr>
                <w:rFonts w:ascii="Calibri" w:cs="Calibri" w:eastAsia="Calibri" w:hAnsi="Calibri"/>
                <w:rtl w:val="0"/>
              </w:rPr>
              <w:t xml:space="preserve">Keeping walkways clutter free and organized.</w:t>
            </w:r>
          </w:p>
          <w:p w:rsidR="00000000" w:rsidDel="00000000" w:rsidP="00000000" w:rsidRDefault="00000000" w:rsidRPr="00000000" w14:paraId="0000003B">
            <w:pPr>
              <w:pageBreakBefore w:val="0"/>
              <w:rPr>
                <w:rFonts w:ascii="Calibri" w:cs="Calibri" w:eastAsia="Calibri" w:hAnsi="Calibri"/>
              </w:rPr>
            </w:pPr>
            <w:r w:rsidDel="00000000" w:rsidR="00000000" w:rsidRPr="00000000">
              <w:rPr>
                <w:rFonts w:ascii="Calibri" w:cs="Calibri" w:eastAsia="Calibri" w:hAnsi="Calibri"/>
                <w:rtl w:val="0"/>
              </w:rPr>
              <w:t xml:space="preserve">Putting away and/or tying long cords</w:t>
            </w:r>
          </w:p>
          <w:p w:rsidR="00000000" w:rsidDel="00000000" w:rsidP="00000000" w:rsidRDefault="00000000" w:rsidRPr="00000000" w14:paraId="0000003C">
            <w:pPr>
              <w:pageBreakBefore w:val="0"/>
              <w:rPr>
                <w:rFonts w:ascii="Calibri" w:cs="Calibri" w:eastAsia="Calibri" w:hAnsi="Calibri"/>
              </w:rPr>
            </w:pPr>
            <w:r w:rsidDel="00000000" w:rsidR="00000000" w:rsidRPr="00000000">
              <w:rPr>
                <w:rFonts w:ascii="Calibri" w:cs="Calibri" w:eastAsia="Calibri" w:hAnsi="Calibri"/>
                <w:rtl w:val="0"/>
              </w:rPr>
              <w:t xml:space="preserve">Putting away boxes</w:t>
            </w:r>
          </w:p>
          <w:p w:rsidR="00000000" w:rsidDel="00000000" w:rsidP="00000000" w:rsidRDefault="00000000" w:rsidRPr="00000000" w14:paraId="0000003D">
            <w:pPr>
              <w:pageBreakBefore w:val="0"/>
              <w:rPr>
                <w:rFonts w:ascii="Calibri" w:cs="Calibri" w:eastAsia="Calibri" w:hAnsi="Calibri"/>
              </w:rPr>
            </w:pPr>
            <w:r w:rsidDel="00000000" w:rsidR="00000000" w:rsidRPr="00000000">
              <w:rPr>
                <w:rFonts w:ascii="Calibri" w:cs="Calibri" w:eastAsia="Calibri" w:hAnsi="Calibri"/>
                <w:rtl w:val="0"/>
              </w:rPr>
              <w:t xml:space="preserve">Keeping Exits clear</w:t>
            </w:r>
          </w:p>
          <w:p w:rsidR="00000000" w:rsidDel="00000000" w:rsidP="00000000" w:rsidRDefault="00000000" w:rsidRPr="00000000" w14:paraId="0000003E">
            <w:pPr>
              <w:pageBreakBefore w:val="0"/>
              <w:rPr>
                <w:rFonts w:ascii="Calibri" w:cs="Calibri" w:eastAsia="Calibri" w:hAnsi="Calibri"/>
              </w:rPr>
            </w:pPr>
            <w:r w:rsidDel="00000000" w:rsidR="00000000" w:rsidRPr="00000000">
              <w:rPr>
                <w:rtl w:val="0"/>
              </w:rPr>
              <w:t xml:space="preserve">Keep floors clear of debris and liquid spills. If a spill can’t be cleaned immediately, use the "wet floor" sign to warn others of the potential hazard. Keep furniture boxes, etc. from blocking doorways, halls and walking space. Brace tall bookcases and tall file cabinets to walls.</w:t>
            </w:r>
            <w:r w:rsidDel="00000000" w:rsidR="00000000" w:rsidRPr="00000000">
              <w:rPr>
                <w:rtl w:val="0"/>
              </w:rPr>
            </w:r>
          </w:p>
        </w:tc>
      </w:tr>
      <w:tr>
        <w:trPr>
          <w:cantSplit w:val="0"/>
          <w:trHeight w:val="1880" w:hRule="atLeast"/>
          <w:tblHeader w:val="0"/>
        </w:trPr>
        <w:tc>
          <w:tcPr>
            <w:tcBorders>
              <w:right w:color="000000" w:space="0" w:sz="4" w:val="single"/>
            </w:tcBorders>
          </w:tcPr>
          <w:p w:rsidR="00000000" w:rsidDel="00000000" w:rsidP="00000000" w:rsidRDefault="00000000" w:rsidRPr="00000000" w14:paraId="0000003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Interactions with multiple individuals on a daily basis</w:t>
            </w:r>
          </w:p>
        </w:tc>
        <w:tc>
          <w:tcPr>
            <w:tcBorders>
              <w:left w:color="000000" w:space="0" w:sz="4" w:val="single"/>
            </w:tcBorders>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1">
            <w:pPr>
              <w:pageBreakBefore w:val="0"/>
              <w:rPr>
                <w:color w:val="000000"/>
              </w:rPr>
            </w:pPr>
            <w:r w:rsidDel="00000000" w:rsidR="00000000" w:rsidRPr="00000000">
              <w:rPr>
                <w:color w:val="000000"/>
                <w:rtl w:val="0"/>
              </w:rPr>
              <w:t xml:space="preserve">Covid-19</w:t>
            </w:r>
          </w:p>
        </w:tc>
        <w:tc>
          <w:tcPr/>
          <w:p w:rsidR="00000000" w:rsidDel="00000000" w:rsidP="00000000" w:rsidRDefault="00000000" w:rsidRPr="00000000" w14:paraId="00000042">
            <w:pPr>
              <w:pageBreakBefore w:val="0"/>
              <w:widowControl w:val="1"/>
              <w:rPr>
                <w:rFonts w:ascii="Times New Roman" w:cs="Times New Roman" w:eastAsia="Times New Roman" w:hAnsi="Times New Roman"/>
                <w:sz w:val="24"/>
                <w:szCs w:val="24"/>
              </w:rPr>
            </w:pPr>
            <w:r w:rsidDel="00000000" w:rsidR="00000000" w:rsidRPr="00000000">
              <w:rPr>
                <w:color w:val="000000"/>
                <w:rtl w:val="0"/>
              </w:rPr>
              <w:t xml:space="preserve">COVID prevention measures- PPE, physical distancing, limiting interactions when possible</w:t>
            </w:r>
            <w:r w:rsidDel="00000000" w:rsidR="00000000" w:rsidRPr="00000000">
              <w:rPr>
                <w:rtl w:val="0"/>
              </w:rPr>
            </w:r>
          </w:p>
          <w:p w:rsidR="00000000" w:rsidDel="00000000" w:rsidP="00000000" w:rsidRDefault="00000000" w:rsidRPr="00000000" w14:paraId="00000043">
            <w:pPr>
              <w:pageBreakBefore w:val="0"/>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widowControl w:val="1"/>
              <w:rPr>
                <w:rFonts w:ascii="Times New Roman" w:cs="Times New Roman" w:eastAsia="Times New Roman" w:hAnsi="Times New Roman"/>
                <w:sz w:val="24"/>
                <w:szCs w:val="24"/>
              </w:rPr>
            </w:pPr>
            <w:r w:rsidDel="00000000" w:rsidR="00000000" w:rsidRPr="00000000">
              <w:rPr>
                <w:color w:val="000000"/>
                <w:rtl w:val="0"/>
              </w:rPr>
              <w:t xml:space="preserve">SJSU Covid-19 training via CSU Learn</w:t>
            </w:r>
            <w:r w:rsidDel="00000000" w:rsidR="00000000" w:rsidRPr="00000000">
              <w:rPr>
                <w:rtl w:val="0"/>
              </w:rPr>
            </w:r>
          </w:p>
        </w:tc>
      </w:tr>
      <w:tr>
        <w:trPr>
          <w:cantSplit w:val="0"/>
          <w:trHeight w:val="1880" w:hRule="atLeast"/>
          <w:tblHeader w:val="0"/>
        </w:trPr>
        <w:tc>
          <w:tcPr>
            <w:tcBorders>
              <w:right w:color="000000" w:space="0" w:sz="4" w:val="single"/>
            </w:tcBorders>
          </w:tcPr>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electrical appliances and office equipment</w:t>
            </w:r>
          </w:p>
        </w:tc>
        <w:tc>
          <w:tcPr>
            <w:tcBorders>
              <w:left w:color="000000" w:space="0" w:sz="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color w:val="000000"/>
                <w:rtl w:val="0"/>
              </w:rPr>
              <w:t xml:space="preserve">Electrical hazards</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extension cords are not used in lieu of permanent wiring. Ensure that high wattage appliances do not overload circuits. Replace frayed or damaged electrical cords. Ensure that electrical cords are not wedged against furniture or pinched by doors. Ensure there is no daisy chaining of surge protectors, ensure electrical cords do not run through doorways or under carpets, ensure space heaters and other high amp drawing appliances are plugged directly into the wall receptacle.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power strips or surge protectors are not plugged into an extension cord.</w:t>
            </w:r>
            <w:r w:rsidDel="00000000" w:rsidR="00000000" w:rsidRPr="00000000">
              <w:rPr>
                <w:rtl w:val="0"/>
              </w:rPr>
            </w:r>
          </w:p>
        </w:tc>
      </w:tr>
      <w:tr>
        <w:trPr>
          <w:cantSplit w:val="0"/>
          <w:trHeight w:val="1530" w:hRule="atLeast"/>
          <w:tblHeader w:val="0"/>
        </w:trPr>
        <w:tc>
          <w:tcPr>
            <w:tcBorders>
              <w:right w:color="000000" w:space="0" w:sz="4" w:val="single"/>
            </w:tcBorders>
          </w:tcPr>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4D">
            <w:pPr>
              <w:pageBreakBefore w:val="0"/>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pageBreakBefore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bl>
      <w:tblPr>
        <w:tblStyle w:val="Table3"/>
        <w:tblW w:w="10800.0" w:type="dxa"/>
        <w:jc w:val="left"/>
        <w:tblInd w:w="85.0" w:type="dxa"/>
        <w:tblLayout w:type="fixed"/>
        <w:tblLook w:val="0400"/>
      </w:tblPr>
      <w:tblGrid>
        <w:gridCol w:w="3600"/>
        <w:gridCol w:w="3600"/>
        <w:gridCol w:w="3600"/>
        <w:tblGridChange w:id="0">
          <w:tblGrid>
            <w:gridCol w:w="3600"/>
            <w:gridCol w:w="3600"/>
            <w:gridCol w:w="3600"/>
          </w:tblGrid>
        </w:tblGridChange>
      </w:tblGrid>
      <w:tr>
        <w:trPr>
          <w:cantSplit w:val="0"/>
          <w:trHeight w:val="376" w:hRule="atLeast"/>
          <w:tblHeader w:val="0"/>
        </w:trPr>
        <w:tc>
          <w:tcPr>
            <w:gridSpan w:val="3"/>
            <w:tcBorders>
              <w:top w:color="000000" w:space="0" w:sz="4" w:val="single"/>
              <w:left w:color="000000" w:space="0" w:sz="4" w:val="single"/>
              <w:bottom w:color="000000" w:space="0" w:sz="0" w:val="nil"/>
              <w:right w:color="000000" w:space="0" w:sz="4" w:val="single"/>
            </w:tcBorders>
            <w:shd w:fill="d9d9d9" w:val="clear"/>
          </w:tcPr>
          <w:p w:rsidR="00000000" w:rsidDel="00000000" w:rsidP="00000000" w:rsidRDefault="00000000" w:rsidRPr="00000000" w14:paraId="00000050">
            <w:pPr>
              <w:pageBreakBefore w:val="0"/>
              <w:tabs>
                <w:tab w:val="left" w:leader="none" w:pos="7170"/>
              </w:tabs>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  Check all hazards associated with job code: </w:t>
              <w:tab/>
            </w:r>
          </w:p>
        </w:tc>
      </w:tr>
      <w:tr>
        <w:trPr>
          <w:cantSplit w:val="0"/>
          <w:trHeight w:val="376" w:hRule="atLeast"/>
          <w:tblHeader w:val="0"/>
        </w:trPr>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53">
            <w:pPr>
              <w:pageBreakBefore w:val="0"/>
              <w:spacing w:line="259" w:lineRule="auto"/>
              <w:ind w:left="504"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Chemical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4">
            <w:pPr>
              <w:pageBreakBefore w:val="0"/>
              <w:spacing w:line="259" w:lineRule="auto"/>
              <w:rPr>
                <w:rFonts w:ascii="Calibri" w:cs="Calibri" w:eastAsia="Calibri" w:hAnsi="Calibri"/>
              </w:rPr>
            </w:pP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Hazardous materials (lead, asbestos, etc)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55">
            <w:pPr>
              <w:pageBreakBefore w:val="0"/>
              <w:spacing w:line="259" w:lineRule="auto"/>
              <w:rPr>
                <w:rFonts w:ascii="Calibri" w:cs="Calibri" w:eastAsia="Calibri" w:hAnsi="Calibri"/>
              </w:rPr>
            </w:pP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Radiological (ionizing)</w:t>
            </w:r>
          </w:p>
        </w:tc>
      </w:tr>
      <w:tr>
        <w:trPr>
          <w:cantSplit w:val="0"/>
          <w:trHeight w:val="348"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6">
            <w:pPr>
              <w:pageBreakBefore w:val="0"/>
              <w:spacing w:line="259" w:lineRule="auto"/>
              <w:ind w:left="504" w:firstLine="0"/>
              <w:rPr>
                <w:rFonts w:ascii="Calibri" w:cs="Calibri" w:eastAsia="Calibri" w:hAnsi="Calibri"/>
              </w:rPr>
            </w:pP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Confined space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pageBreakBefore w:val="0"/>
              <w:spacing w:line="259" w:lineRule="auto"/>
              <w:rPr>
                <w:rFonts w:ascii="Calibri" w:cs="Calibri" w:eastAsia="Calibri" w:hAnsi="Calibri"/>
              </w:rPr>
            </w:pP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Hoisting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8">
            <w:pPr>
              <w:pageBreakBefore w:val="0"/>
              <w:spacing w:line="259" w:lineRule="auto"/>
              <w:ind w:left="17" w:firstLine="0"/>
              <w:rPr>
                <w:rFonts w:ascii="Calibri" w:cs="Calibri" w:eastAsia="Calibri" w:hAnsi="Calibri"/>
              </w:rPr>
            </w:pPr>
            <w:sdt>
              <w:sdtPr>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Radiological (non-ionizing) </w:t>
            </w:r>
          </w:p>
        </w:tc>
      </w:tr>
      <w:tr>
        <w:trPr>
          <w:cantSplit w:val="0"/>
          <w:trHeight w:val="349"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9">
            <w:pPr>
              <w:pageBreakBefore w:val="0"/>
              <w:spacing w:line="259" w:lineRule="auto"/>
              <w:ind w:left="504" w:firstLine="0"/>
              <w:rPr>
                <w:rFonts w:ascii="Calibri" w:cs="Calibri" w:eastAsia="Calibri" w:hAnsi="Calibri"/>
              </w:rPr>
            </w:pPr>
            <w:sdt>
              <w:sdtPr>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Fire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pageBreakBefore w:val="0"/>
              <w:spacing w:line="259" w:lineRule="auto"/>
              <w:rPr>
                <w:rFonts w:ascii="Calibri" w:cs="Calibri" w:eastAsia="Calibri" w:hAnsi="Calibri"/>
              </w:rPr>
            </w:pPr>
            <w:sdt>
              <w:sdtPr>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Hot work (spark generating)</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B">
            <w:pPr>
              <w:pageBreakBefore w:val="0"/>
              <w:spacing w:line="259" w:lineRule="auto"/>
              <w:ind w:left="17" w:firstLine="0"/>
              <w:rPr>
                <w:rFonts w:ascii="Calibri" w:cs="Calibri" w:eastAsia="Calibri" w:hAnsi="Calibri"/>
              </w:rPr>
            </w:pPr>
            <w:sdt>
              <w:sdtPr>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Heat illness/temperature extremes</w:t>
            </w:r>
          </w:p>
        </w:tc>
      </w:tr>
      <w:tr>
        <w:trPr>
          <w:cantSplit w:val="0"/>
          <w:trHeight w:val="570"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C">
            <w:pPr>
              <w:pageBreakBefore w:val="0"/>
              <w:spacing w:line="259" w:lineRule="auto"/>
              <w:ind w:left="504" w:firstLine="0"/>
              <w:rPr>
                <w:rFonts w:ascii="Calibri" w:cs="Calibri" w:eastAsia="Calibri" w:hAnsi="Calibri"/>
              </w:rPr>
            </w:pPr>
            <w:sdt>
              <w:sdtPr>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Elevated work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pageBreakBefore w:val="0"/>
              <w:spacing w:line="259" w:lineRule="auto"/>
              <w:rPr>
                <w:rFonts w:ascii="Calibri" w:cs="Calibri" w:eastAsia="Calibri" w:hAnsi="Calibri"/>
              </w:rPr>
            </w:pPr>
            <w:sdt>
              <w:sdtPr>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Material handling/lifting</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E">
            <w:pPr>
              <w:pageBreakBefore w:val="0"/>
              <w:spacing w:line="259" w:lineRule="auto"/>
              <w:ind w:left="17"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Covid-19</w:t>
            </w:r>
          </w:p>
        </w:tc>
      </w:tr>
      <w:tr>
        <w:trPr>
          <w:cantSplit w:val="0"/>
          <w:trHeight w:val="326"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F">
            <w:pPr>
              <w:pageBreakBefore w:val="0"/>
              <w:spacing w:line="259" w:lineRule="auto"/>
              <w:ind w:left="504"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Ergonomics (office)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pageBreakBefore w:val="0"/>
              <w:spacing w:line="259" w:lineRule="auto"/>
              <w:rPr>
                <w:rFonts w:ascii="Calibri" w:cs="Calibri" w:eastAsia="Calibri" w:hAnsi="Calibri"/>
              </w:rPr>
            </w:pPr>
            <w:sdt>
              <w:sdtPr>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Elevated noise &gt; 85dB</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1">
            <w:pPr>
              <w:pageBreakBefore w:val="0"/>
              <w:spacing w:line="259" w:lineRule="auto"/>
              <w:ind w:left="17"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Biohazard</w:t>
            </w:r>
          </w:p>
        </w:tc>
      </w:tr>
      <w:tr>
        <w:trPr>
          <w:cantSplit w:val="0"/>
          <w:trHeight w:val="335"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2">
            <w:pPr>
              <w:pageBreakBefore w:val="0"/>
              <w:spacing w:line="259" w:lineRule="auto"/>
              <w:ind w:left="504" w:firstLine="0"/>
              <w:rPr>
                <w:rFonts w:ascii="Calibri" w:cs="Calibri" w:eastAsia="Calibri" w:hAnsi="Calibri"/>
              </w:rPr>
            </w:pPr>
            <w:sdt>
              <w:sdtPr>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Driving (carts)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pageBreakBefore w:val="0"/>
              <w:spacing w:line="259"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Hazardous atmospheres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4">
            <w:pPr>
              <w:pageBreakBefore w:val="0"/>
              <w:spacing w:line="259" w:lineRule="auto"/>
              <w:ind w:left="17" w:firstLine="0"/>
              <w:rPr>
                <w:rFonts w:ascii="Calibri" w:cs="Calibri" w:eastAsia="Calibri" w:hAnsi="Calibri"/>
              </w:rPr>
            </w:pPr>
            <w:sdt>
              <w:sdtPr>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w:t>
            </w:r>
          </w:p>
        </w:tc>
      </w:tr>
      <w:tr>
        <w:trPr>
          <w:cantSplit w:val="0"/>
          <w:trHeight w:val="335"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5">
            <w:pPr>
              <w:pageBreakBefore w:val="0"/>
              <w:spacing w:line="259" w:lineRule="auto"/>
              <w:ind w:left="504" w:firstLine="0"/>
              <w:rPr>
                <w:rFonts w:ascii="Quattrocento Sans" w:cs="Quattrocento Sans" w:eastAsia="Quattrocento Sans" w:hAnsi="Quattrocento Sans"/>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Slips, trips, falls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pageBreakBefore w:val="0"/>
              <w:spacing w:line="259" w:lineRule="auto"/>
              <w:rPr>
                <w:rFonts w:ascii="Quattrocento Sans" w:cs="Quattrocento Sans" w:eastAsia="Quattrocento Sans" w:hAnsi="Quattrocento Sans"/>
              </w:rPr>
            </w:pPr>
            <w:sdt>
              <w:sdtPr>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Arc flash</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7">
            <w:pPr>
              <w:pageBreakBefore w:val="0"/>
              <w:spacing w:line="259" w:lineRule="auto"/>
              <w:ind w:left="17" w:firstLine="0"/>
              <w:rPr>
                <w:rFonts w:ascii="Calibri" w:cs="Calibri" w:eastAsia="Calibri" w:hAnsi="Calibri"/>
              </w:rPr>
            </w:pPr>
            <w:sdt>
              <w:sdtPr>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w:t>
            </w:r>
          </w:p>
        </w:tc>
      </w:tr>
      <w:tr>
        <w:trPr>
          <w:cantSplit w:val="0"/>
          <w:trHeight w:val="335"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68">
            <w:pPr>
              <w:pageBreakBefore w:val="0"/>
              <w:spacing w:line="259" w:lineRule="auto"/>
              <w:ind w:left="504" w:firstLine="0"/>
              <w:rPr>
                <w:rFonts w:ascii="Quattrocento Sans" w:cs="Quattrocento Sans" w:eastAsia="Quattrocento Sans" w:hAnsi="Quattrocento Sans"/>
              </w:rPr>
            </w:pPr>
            <w:sdt>
              <w:sdtPr>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Stored energy LOTO</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9">
            <w:pPr>
              <w:pageBreakBefore w:val="0"/>
              <w:spacing w:line="259" w:lineRule="auto"/>
              <w:rPr>
                <w:rFonts w:ascii="Quattrocento Sans" w:cs="Quattrocento Sans" w:eastAsia="Quattrocento Sans" w:hAnsi="Quattrocento Sans"/>
              </w:rPr>
            </w:pPr>
            <w:sdt>
              <w:sdtPr>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Mobile industrial vehicle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A">
            <w:pPr>
              <w:pageBreakBefore w:val="0"/>
              <w:spacing w:line="259" w:lineRule="auto"/>
              <w:ind w:left="17" w:firstLine="0"/>
              <w:rPr>
                <w:rFonts w:ascii="Quattrocento Sans" w:cs="Quattrocento Sans" w:eastAsia="Quattrocento Sans" w:hAnsi="Quattrocento Sans"/>
              </w:rPr>
            </w:pPr>
            <w:sdt>
              <w:sdtPr>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w:t>
            </w:r>
            <w:r w:rsidDel="00000000" w:rsidR="00000000" w:rsidRPr="00000000">
              <w:rPr>
                <w:rtl w:val="0"/>
              </w:rPr>
            </w:r>
          </w:p>
        </w:tc>
      </w:tr>
    </w:tbl>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ind w:left="100" w:firstLine="0"/>
        <w:rPr>
          <w:rFonts w:ascii="Calibri" w:cs="Calibri" w:eastAsia="Calibri" w:hAnsi="Calibri"/>
        </w:rPr>
      </w:pPr>
      <w:r w:rsidDel="00000000" w:rsidR="00000000" w:rsidRPr="00000000">
        <w:rPr>
          <w:rtl w:val="0"/>
        </w:rPr>
      </w:r>
    </w:p>
    <w:tbl>
      <w:tblPr>
        <w:tblStyle w:val="Table4"/>
        <w:tblW w:w="10800.0" w:type="dxa"/>
        <w:jc w:val="left"/>
        <w:tblInd w:w="85.0" w:type="dxa"/>
        <w:tblLayout w:type="fixed"/>
        <w:tblLook w:val="0400"/>
      </w:tblPr>
      <w:tblGrid>
        <w:gridCol w:w="3330"/>
        <w:gridCol w:w="3240"/>
        <w:gridCol w:w="4230"/>
        <w:tblGridChange w:id="0">
          <w:tblGrid>
            <w:gridCol w:w="3330"/>
            <w:gridCol w:w="3240"/>
            <w:gridCol w:w="4230"/>
          </w:tblGrid>
        </w:tblGridChange>
      </w:tblGrid>
      <w:tr>
        <w:trPr>
          <w:cantSplit w:val="0"/>
          <w:trHeight w:val="45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C">
            <w:pPr>
              <w:pageBreakBefore w:val="0"/>
              <w:spacing w:line="259" w:lineRule="auto"/>
              <w:ind w:left="113" w:firstLine="0"/>
              <w:rPr>
                <w:rFonts w:ascii="Calibri" w:cs="Calibri" w:eastAsia="Calibri" w:hAnsi="Calibri"/>
              </w:rPr>
            </w:pPr>
            <w:r w:rsidDel="00000000" w:rsidR="00000000" w:rsidRPr="00000000">
              <w:rPr>
                <w:rFonts w:ascii="Calibri" w:cs="Calibri" w:eastAsia="Calibri" w:hAnsi="Calibri"/>
                <w:b w:val="1"/>
                <w:rtl w:val="0"/>
              </w:rPr>
              <w:t xml:space="preserve">Personal Protective Equipment Associated with Job Code</w:t>
            </w:r>
            <w:r w:rsidDel="00000000" w:rsidR="00000000" w:rsidRPr="00000000">
              <w:rPr>
                <w:rtl w:val="0"/>
              </w:rPr>
            </w:r>
          </w:p>
        </w:tc>
      </w:tr>
      <w:tr>
        <w:trPr>
          <w:cantSplit w:val="0"/>
          <w:trHeight w:val="47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pageBreakBefore w:val="0"/>
              <w:spacing w:line="259" w:lineRule="auto"/>
              <w:ind w:left="113" w:firstLine="0"/>
              <w:rPr>
                <w:rFonts w:ascii="Calibri" w:cs="Calibri" w:eastAsia="Calibri" w:hAnsi="Calibri"/>
              </w:rPr>
            </w:pPr>
            <w:r w:rsidDel="00000000" w:rsidR="00000000" w:rsidRPr="00000000">
              <w:rPr>
                <w:rFonts w:ascii="Calibri" w:cs="Calibri" w:eastAsia="Calibri" w:hAnsi="Calibri"/>
                <w:rtl w:val="0"/>
              </w:rPr>
              <w:t xml:space="preserve">Are there minimum requirements for working in the affected area(s)?    </w:t>
            </w:r>
            <w:sdt>
              <w:sdtPr>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No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 (if yes, check all that apply)</w:t>
            </w:r>
          </w:p>
        </w:tc>
      </w:tr>
      <w:tr>
        <w:trPr>
          <w:cantSplit w:val="0"/>
          <w:trHeight w:val="318"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2">
            <w:pPr>
              <w:pageBreakBefore w:val="0"/>
              <w:spacing w:line="259" w:lineRule="auto"/>
              <w:ind w:left="504" w:firstLine="0"/>
              <w:rPr>
                <w:rFonts w:ascii="Calibri" w:cs="Calibri" w:eastAsia="Calibri" w:hAnsi="Calibri"/>
              </w:rPr>
            </w:pPr>
            <w:sdt>
              <w:sdtPr>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Eye protection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pageBreakBefore w:val="0"/>
              <w:spacing w:line="259" w:lineRule="auto"/>
              <w:rPr>
                <w:rFonts w:ascii="Calibri" w:cs="Calibri" w:eastAsia="Calibri" w:hAnsi="Calibri"/>
              </w:rPr>
            </w:pPr>
            <w:sdt>
              <w:sdtPr>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Steel toed boots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4">
            <w:pPr>
              <w:pageBreakBefore w:val="0"/>
              <w:spacing w:line="259" w:lineRule="auto"/>
              <w:ind w:left="368" w:firstLine="0"/>
              <w:rPr>
                <w:rFonts w:ascii="Calibri" w:cs="Calibri" w:eastAsia="Calibri" w:hAnsi="Calibri"/>
              </w:rPr>
            </w:pPr>
            <w:sdt>
              <w:sdtPr>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Chemical resistant gloves</w:t>
            </w:r>
          </w:p>
        </w:tc>
      </w:tr>
      <w:tr>
        <w:trPr>
          <w:cantSplit w:val="0"/>
          <w:trHeight w:val="317"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5">
            <w:pPr>
              <w:pageBreakBefore w:val="0"/>
              <w:spacing w:line="259" w:lineRule="auto"/>
              <w:ind w:left="504" w:firstLine="0"/>
              <w:rPr>
                <w:rFonts w:ascii="Calibri" w:cs="Calibri" w:eastAsia="Calibri" w:hAnsi="Calibri"/>
              </w:rPr>
            </w:pPr>
            <w:sdt>
              <w:sdtPr>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Face shield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pageBreakBefore w:val="0"/>
              <w:spacing w:line="259" w:lineRule="auto"/>
              <w:rPr>
                <w:rFonts w:ascii="Calibri" w:cs="Calibri" w:eastAsia="Calibri" w:hAnsi="Calibri"/>
              </w:rPr>
            </w:pPr>
            <w:sdt>
              <w:sdtPr>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Leather gloves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7">
            <w:pPr>
              <w:pageBreakBefore w:val="0"/>
              <w:spacing w:line="259" w:lineRule="auto"/>
              <w:ind w:left="372"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Face mask (COVID-19)</w:t>
            </w:r>
          </w:p>
        </w:tc>
      </w:tr>
      <w:tr>
        <w:trPr>
          <w:cantSplit w:val="0"/>
          <w:trHeight w:val="318"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8">
            <w:pPr>
              <w:pageBreakBefore w:val="0"/>
              <w:spacing w:line="259" w:lineRule="auto"/>
              <w:ind w:left="504" w:firstLine="0"/>
              <w:rPr>
                <w:rFonts w:ascii="Calibri" w:cs="Calibri" w:eastAsia="Calibri" w:hAnsi="Calibri"/>
              </w:rPr>
            </w:pPr>
            <w:sdt>
              <w:sdtPr>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Fall protection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pageBreakBefore w:val="0"/>
              <w:spacing w:line="259"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Hard hat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A">
            <w:pPr>
              <w:pageBreakBefore w:val="0"/>
              <w:spacing w:line="259" w:lineRule="auto"/>
              <w:ind w:left="368" w:firstLine="0"/>
              <w:rPr>
                <w:rFonts w:ascii="Calibri" w:cs="Calibri" w:eastAsia="Calibri" w:hAnsi="Calibri"/>
              </w:rPr>
            </w:pPr>
            <w:sdt>
              <w:sdtPr>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 </w:t>
            </w:r>
          </w:p>
        </w:tc>
      </w:tr>
      <w:tr>
        <w:trPr>
          <w:cantSplit w:val="0"/>
          <w:trHeight w:val="318" w:hRule="atLeast"/>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B">
            <w:pPr>
              <w:pageBreakBefore w:val="0"/>
              <w:spacing w:line="259" w:lineRule="auto"/>
              <w:ind w:left="504" w:firstLine="0"/>
              <w:rPr>
                <w:rFonts w:ascii="Calibri" w:cs="Calibri" w:eastAsia="Calibri" w:hAnsi="Calibri"/>
              </w:rPr>
            </w:pPr>
            <w:sdt>
              <w:sdtPr>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Welding shields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pageBreakBefore w:val="0"/>
              <w:spacing w:line="259" w:lineRule="auto"/>
              <w:rPr>
                <w:rFonts w:ascii="Calibri" w:cs="Calibri" w:eastAsia="Calibri" w:hAnsi="Calibri"/>
              </w:rPr>
            </w:pPr>
            <w:sdt>
              <w:sdtPr>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Hearing protection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D">
            <w:pPr>
              <w:pageBreakBefore w:val="0"/>
              <w:spacing w:line="259" w:lineRule="auto"/>
              <w:ind w:left="368" w:firstLine="0"/>
              <w:rPr>
                <w:rFonts w:ascii="Calibri" w:cs="Calibri" w:eastAsia="Calibri" w:hAnsi="Calibri"/>
              </w:rPr>
            </w:pPr>
            <w:sdt>
              <w:sdtPr>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 </w:t>
            </w:r>
          </w:p>
        </w:tc>
      </w:tr>
      <w:tr>
        <w:trPr>
          <w:cantSplit w:val="0"/>
          <w:trHeight w:val="38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7E">
            <w:pPr>
              <w:pageBreakBefore w:val="0"/>
              <w:spacing w:line="259" w:lineRule="auto"/>
              <w:ind w:left="504" w:firstLine="0"/>
              <w:rPr>
                <w:rFonts w:ascii="Calibri" w:cs="Calibri" w:eastAsia="Calibri" w:hAnsi="Calibri"/>
              </w:rPr>
            </w:pPr>
            <w:sdt>
              <w:sdtPr>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Reflective vest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F">
            <w:pPr>
              <w:pageBreakBefore w:val="0"/>
              <w:spacing w:line="259" w:lineRule="auto"/>
              <w:rPr>
                <w:rFonts w:ascii="Calibri" w:cs="Calibri" w:eastAsia="Calibri" w:hAnsi="Calibri"/>
              </w:rPr>
            </w:pPr>
            <w:sdt>
              <w:sdtPr>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Arc rated clothing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0">
            <w:pPr>
              <w:pageBreakBefore w:val="0"/>
              <w:spacing w:line="259" w:lineRule="auto"/>
              <w:ind w:left="368" w:firstLine="0"/>
              <w:rPr>
                <w:rFonts w:ascii="Calibri" w:cs="Calibri" w:eastAsia="Calibri" w:hAnsi="Calibri"/>
              </w:rPr>
            </w:pPr>
            <w:sdt>
              <w:sdtPr>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 </w:t>
            </w:r>
          </w:p>
        </w:tc>
      </w:tr>
    </w:tbl>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ind w:left="100" w:firstLine="0"/>
        <w:rPr>
          <w:rFonts w:ascii="Calibri" w:cs="Calibri" w:eastAsia="Calibri" w:hAnsi="Calibri"/>
        </w:rPr>
      </w:pPr>
      <w:r w:rsidDel="00000000" w:rsidR="00000000" w:rsidRPr="00000000">
        <w:rPr>
          <w:rtl w:val="0"/>
        </w:rPr>
      </w:r>
    </w:p>
    <w:tbl>
      <w:tblPr>
        <w:tblStyle w:val="Table5"/>
        <w:tblW w:w="1080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222" w:hRule="atLeast"/>
          <w:tblHeader w:val="0"/>
        </w:trPr>
        <w:tc>
          <w:tcPr>
            <w:tcBorders>
              <w:bottom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083">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Training Assigned:</w:t>
            </w:r>
          </w:p>
        </w:tc>
      </w:tr>
      <w:tr>
        <w:trPr>
          <w:cantSplit w:val="0"/>
          <w:trHeight w:val="435" w:hRule="atLeast"/>
          <w:tblHeader w:val="0"/>
        </w:trPr>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5">
            <w:pPr>
              <w:pageBreakBefore w:val="0"/>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SJSU Covid-19 Awareness</w:t>
            </w:r>
          </w:p>
          <w:p w:rsidR="00000000" w:rsidDel="00000000" w:rsidP="00000000" w:rsidRDefault="00000000" w:rsidRPr="00000000" w14:paraId="0000008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rPr>
                <w:rFonts w:ascii="Calibri" w:cs="Calibri" w:eastAsia="Calibri" w:hAnsi="Calibri"/>
              </w:rPr>
            </w:pPr>
            <w:r w:rsidDel="00000000" w:rsidR="00000000" w:rsidRPr="00000000">
              <w:rPr>
                <w:rFonts w:ascii="Calibri" w:cs="Calibri" w:eastAsia="Calibri" w:hAnsi="Calibri"/>
                <w:rtl w:val="0"/>
              </w:rPr>
              <w:t xml:space="preserve">Additional training needed?</w:t>
            </w:r>
          </w:p>
        </w:tc>
      </w:tr>
    </w:tbl>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pacing w:before="1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pacing w:before="60" w:lineRule="auto"/>
        <w:ind w:left="10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you have any questions about how to fill out this form, please contact Matt Nymeyer, matt.nymeyer@sjsu.edu</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pacing w:before="180" w:lineRule="auto"/>
        <w:rPr>
          <w:rFonts w:ascii="Calibri" w:cs="Calibri" w:eastAsia="Calibri" w:hAnsi="Calibri"/>
        </w:rPr>
      </w:pPr>
      <w:bookmarkStart w:colFirst="0" w:colLast="0" w:name="_heading=h.30j0zll" w:id="1"/>
      <w:bookmarkEnd w:id="1"/>
      <w:r w:rsidDel="00000000" w:rsidR="00000000" w:rsidRPr="00000000">
        <w:rPr>
          <w:rtl w:val="0"/>
        </w:rPr>
      </w:r>
    </w:p>
    <w:p w:rsidR="00000000" w:rsidDel="00000000" w:rsidP="00000000" w:rsidRDefault="00000000" w:rsidRPr="00000000" w14:paraId="00000090">
      <w:pPr>
        <w:pStyle w:val="Heading4"/>
        <w:pageBreakBefore w:val="0"/>
        <w:shd w:fill="ffffff" w:val="clear"/>
        <w:spacing w:after="150" w:before="75" w:lineRule="auto"/>
        <w:rPr>
          <w:rFonts w:ascii="Helvetica Neue" w:cs="Helvetica Neue" w:eastAsia="Helvetica Neue" w:hAnsi="Helvetica Neue"/>
          <w:b w:val="0"/>
          <w:color w:val="003399"/>
          <w:sz w:val="27"/>
          <w:szCs w:val="27"/>
          <w:u w:val="single"/>
        </w:rPr>
      </w:pPr>
      <w:r w:rsidDel="00000000" w:rsidR="00000000" w:rsidRPr="00000000">
        <w:rPr>
          <w:rFonts w:ascii="Helvetica Neue" w:cs="Helvetica Neue" w:eastAsia="Helvetica Neue" w:hAnsi="Helvetica Neue"/>
          <w:b w:val="0"/>
          <w:color w:val="003399"/>
          <w:sz w:val="27"/>
          <w:szCs w:val="27"/>
          <w:u w:val="single"/>
          <w:rtl w:val="0"/>
        </w:rPr>
        <w:t xml:space="preserve">Things to consider when filling out a JHA:</w:t>
      </w:r>
    </w:p>
    <w:p w:rsidR="00000000" w:rsidDel="00000000" w:rsidP="00000000" w:rsidRDefault="00000000" w:rsidRPr="00000000" w14:paraId="00000091">
      <w:pPr>
        <w:pStyle w:val="Heading4"/>
        <w:pageBreakBefore w:val="0"/>
        <w:shd w:fill="ffffff" w:val="clear"/>
        <w:spacing w:after="150" w:before="75" w:lineRule="auto"/>
        <w:rPr>
          <w:rFonts w:ascii="Helvetica Neue" w:cs="Helvetica Neue" w:eastAsia="Helvetica Neue" w:hAnsi="Helvetica Neue"/>
          <w:b w:val="0"/>
          <w:color w:val="003399"/>
        </w:rPr>
      </w:pPr>
      <w:r w:rsidDel="00000000" w:rsidR="00000000" w:rsidRPr="00000000">
        <w:rPr>
          <w:rFonts w:ascii="Helvetica Neue" w:cs="Helvetica Neue" w:eastAsia="Helvetica Neue" w:hAnsi="Helvetica Neue"/>
          <w:b w:val="0"/>
          <w:color w:val="003399"/>
          <w:rtl w:val="0"/>
        </w:rPr>
        <w:t xml:space="preserve">Hazard Control Measures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Information obtained from a job hazard analysis is useless unless hazard control measures recommended in the analysis are incorporated into the tasks. Managers should recognize that not all hazard controls are equal. Some are more effective than others at reducing the risk.</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The order of precedence and effectiveness of hazard control is the following:</w:t>
      </w:r>
    </w:p>
    <w:p w:rsidR="00000000" w:rsidDel="00000000" w:rsidP="00000000" w:rsidRDefault="00000000" w:rsidRPr="00000000" w14:paraId="00000094">
      <w:pPr>
        <w:pageBreakBefore w:val="0"/>
        <w:widowControl w:val="1"/>
        <w:numPr>
          <w:ilvl w:val="0"/>
          <w:numId w:val="1"/>
        </w:numPr>
        <w:shd w:fill="ffffff" w:val="clear"/>
        <w:spacing w:after="0" w:before="280" w:lineRule="auto"/>
        <w:ind w:left="75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Engineering controls.</w:t>
      </w:r>
    </w:p>
    <w:p w:rsidR="00000000" w:rsidDel="00000000" w:rsidP="00000000" w:rsidRDefault="00000000" w:rsidRPr="00000000" w14:paraId="00000095">
      <w:pPr>
        <w:pageBreakBefore w:val="0"/>
        <w:widowControl w:val="1"/>
        <w:numPr>
          <w:ilvl w:val="0"/>
          <w:numId w:val="1"/>
        </w:numPr>
        <w:shd w:fill="ffffff" w:val="clear"/>
        <w:spacing w:after="0" w:before="0" w:lineRule="auto"/>
        <w:ind w:left="75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Administrative controls.</w:t>
      </w:r>
    </w:p>
    <w:p w:rsidR="00000000" w:rsidDel="00000000" w:rsidP="00000000" w:rsidRDefault="00000000" w:rsidRPr="00000000" w14:paraId="00000096">
      <w:pPr>
        <w:pageBreakBefore w:val="0"/>
        <w:widowControl w:val="1"/>
        <w:numPr>
          <w:ilvl w:val="0"/>
          <w:numId w:val="1"/>
        </w:numPr>
        <w:shd w:fill="ffffff" w:val="clear"/>
        <w:spacing w:after="280" w:before="0" w:lineRule="auto"/>
        <w:ind w:left="75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Personal protective equipment.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Engineering controls include the following:</w:t>
      </w:r>
    </w:p>
    <w:p w:rsidR="00000000" w:rsidDel="00000000" w:rsidP="00000000" w:rsidRDefault="00000000" w:rsidRPr="00000000" w14:paraId="00000098">
      <w:pPr>
        <w:pageBreakBefore w:val="0"/>
        <w:widowControl w:val="1"/>
        <w:numPr>
          <w:ilvl w:val="0"/>
          <w:numId w:val="2"/>
        </w:numPr>
        <w:shd w:fill="ffffff" w:val="clear"/>
        <w:spacing w:after="0" w:before="28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Elimination/minimization of the hazard Designing the facility, equipment, or process to remove the hazard, or substituting processes, equipment, materials, or other factors to lessen the hazard;</w:t>
      </w:r>
    </w:p>
    <w:p w:rsidR="00000000" w:rsidDel="00000000" w:rsidP="00000000" w:rsidRDefault="00000000" w:rsidRPr="00000000" w14:paraId="00000099">
      <w:pPr>
        <w:pageBreakBefore w:val="0"/>
        <w:widowControl w:val="1"/>
        <w:numPr>
          <w:ilvl w:val="0"/>
          <w:numId w:val="2"/>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Enclosure of the hazard using enclosed cabs, enclosures for noisy equipment, or other means;</w:t>
      </w:r>
    </w:p>
    <w:p w:rsidR="00000000" w:rsidDel="00000000" w:rsidP="00000000" w:rsidRDefault="00000000" w:rsidRPr="00000000" w14:paraId="0000009A">
      <w:pPr>
        <w:pageBreakBefore w:val="0"/>
        <w:widowControl w:val="1"/>
        <w:numPr>
          <w:ilvl w:val="0"/>
          <w:numId w:val="2"/>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Isolation of the hazard with interlocks, machine guards, blast shields, welding curtains, or other means; and</w:t>
      </w:r>
    </w:p>
    <w:p w:rsidR="00000000" w:rsidDel="00000000" w:rsidP="00000000" w:rsidRDefault="00000000" w:rsidRPr="00000000" w14:paraId="0000009B">
      <w:pPr>
        <w:pageBreakBefore w:val="0"/>
        <w:widowControl w:val="1"/>
        <w:numPr>
          <w:ilvl w:val="0"/>
          <w:numId w:val="2"/>
        </w:numPr>
        <w:shd w:fill="ffffff" w:val="clear"/>
        <w:spacing w:after="28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Removal or redirection of the hazard such as with local and exhaust ventilation.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Administrative controls include the following:</w:t>
      </w:r>
    </w:p>
    <w:p w:rsidR="00000000" w:rsidDel="00000000" w:rsidP="00000000" w:rsidRDefault="00000000" w:rsidRPr="00000000" w14:paraId="0000009D">
      <w:pPr>
        <w:pageBreakBefore w:val="0"/>
        <w:widowControl w:val="1"/>
        <w:numPr>
          <w:ilvl w:val="0"/>
          <w:numId w:val="3"/>
        </w:numPr>
        <w:shd w:fill="ffffff" w:val="clear"/>
        <w:spacing w:after="0" w:before="28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Written operating procedures, work permits, and safe work practices;</w:t>
      </w:r>
    </w:p>
    <w:p w:rsidR="00000000" w:rsidDel="00000000" w:rsidP="00000000" w:rsidRDefault="00000000" w:rsidRPr="00000000" w14:paraId="0000009E">
      <w:pPr>
        <w:pageBreakBefore w:val="0"/>
        <w:widowControl w:val="1"/>
        <w:numPr>
          <w:ilvl w:val="0"/>
          <w:numId w:val="3"/>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Exposure time limitations (used most commonly to control temperature extremes and ergonomic hazards);</w:t>
      </w:r>
    </w:p>
    <w:p w:rsidR="00000000" w:rsidDel="00000000" w:rsidP="00000000" w:rsidRDefault="00000000" w:rsidRPr="00000000" w14:paraId="0000009F">
      <w:pPr>
        <w:pageBreakBefore w:val="0"/>
        <w:widowControl w:val="1"/>
        <w:numPr>
          <w:ilvl w:val="0"/>
          <w:numId w:val="3"/>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Monitoring the use of highly hazardous materials;</w:t>
      </w:r>
    </w:p>
    <w:p w:rsidR="00000000" w:rsidDel="00000000" w:rsidP="00000000" w:rsidRDefault="00000000" w:rsidRPr="00000000" w14:paraId="000000A0">
      <w:pPr>
        <w:pageBreakBefore w:val="0"/>
        <w:widowControl w:val="1"/>
        <w:numPr>
          <w:ilvl w:val="0"/>
          <w:numId w:val="3"/>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Alarms, signs, and warnings;</w:t>
      </w:r>
    </w:p>
    <w:p w:rsidR="00000000" w:rsidDel="00000000" w:rsidP="00000000" w:rsidRDefault="00000000" w:rsidRPr="00000000" w14:paraId="000000A1">
      <w:pPr>
        <w:pageBreakBefore w:val="0"/>
        <w:widowControl w:val="1"/>
        <w:numPr>
          <w:ilvl w:val="0"/>
          <w:numId w:val="3"/>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Buddy system; and</w:t>
      </w:r>
    </w:p>
    <w:p w:rsidR="00000000" w:rsidDel="00000000" w:rsidP="00000000" w:rsidRDefault="00000000" w:rsidRPr="00000000" w14:paraId="000000A2">
      <w:pPr>
        <w:pageBreakBefore w:val="0"/>
        <w:widowControl w:val="1"/>
        <w:numPr>
          <w:ilvl w:val="0"/>
          <w:numId w:val="3"/>
        </w:numPr>
        <w:shd w:fill="ffffff" w:val="clear"/>
        <w:spacing w:after="28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Training.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Personal Protective Equipment such as respirators, hearing protection, protective clothing, safety glasses, and hardhats is acceptable as a control method in the following circumstances:</w:t>
      </w:r>
    </w:p>
    <w:p w:rsidR="00000000" w:rsidDel="00000000" w:rsidP="00000000" w:rsidRDefault="00000000" w:rsidRPr="00000000" w14:paraId="000000A4">
      <w:pPr>
        <w:pageBreakBefore w:val="0"/>
        <w:widowControl w:val="1"/>
        <w:numPr>
          <w:ilvl w:val="0"/>
          <w:numId w:val="4"/>
        </w:numPr>
        <w:shd w:fill="ffffff" w:val="clear"/>
        <w:spacing w:after="0" w:before="28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When engineering controls are not feasible or do not totally eliminate the hazard;</w:t>
      </w:r>
    </w:p>
    <w:p w:rsidR="00000000" w:rsidDel="00000000" w:rsidP="00000000" w:rsidRDefault="00000000" w:rsidRPr="00000000" w14:paraId="000000A5">
      <w:pPr>
        <w:pageBreakBefore w:val="0"/>
        <w:widowControl w:val="1"/>
        <w:numPr>
          <w:ilvl w:val="0"/>
          <w:numId w:val="4"/>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While engineering controls are being developed;</w:t>
      </w:r>
    </w:p>
    <w:p w:rsidR="00000000" w:rsidDel="00000000" w:rsidP="00000000" w:rsidRDefault="00000000" w:rsidRPr="00000000" w14:paraId="000000A6">
      <w:pPr>
        <w:pageBreakBefore w:val="0"/>
        <w:widowControl w:val="1"/>
        <w:numPr>
          <w:ilvl w:val="0"/>
          <w:numId w:val="4"/>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When safe work practices do not provide sufficient additional protection; and</w:t>
      </w:r>
    </w:p>
    <w:p w:rsidR="00000000" w:rsidDel="00000000" w:rsidP="00000000" w:rsidRDefault="00000000" w:rsidRPr="00000000" w14:paraId="000000A7">
      <w:pPr>
        <w:pageBreakBefore w:val="0"/>
        <w:widowControl w:val="1"/>
        <w:numPr>
          <w:ilvl w:val="0"/>
          <w:numId w:val="4"/>
        </w:numPr>
        <w:shd w:fill="ffffff" w:val="clear"/>
        <w:spacing w:after="28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During emergencies when engineering controls may not be feasible.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Use of one hazard control method over another higher in the control precedence may be appropriate for providing interim protection until the hazard is abated permanently. In reality, if the hazard cannot be eliminated entirely, the adopted control measures will likely be a combination of all three items instituted simultaneously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br w:type="textWrapping"/>
      </w:r>
    </w:p>
    <w:p w:rsidR="00000000" w:rsidDel="00000000" w:rsidP="00000000" w:rsidRDefault="00000000" w:rsidRPr="00000000" w14:paraId="000000AE">
      <w:pPr>
        <w:pStyle w:val="Heading4"/>
        <w:pageBreakBefore w:val="0"/>
        <w:shd w:fill="ffffff" w:val="clear"/>
        <w:spacing w:after="150" w:before="75" w:lineRule="auto"/>
        <w:rPr>
          <w:rFonts w:ascii="Helvetica Neue" w:cs="Helvetica Neue" w:eastAsia="Helvetica Neue" w:hAnsi="Helvetica Neue"/>
          <w:b w:val="0"/>
          <w:color w:val="003399"/>
        </w:rPr>
      </w:pPr>
      <w:r w:rsidDel="00000000" w:rsidR="00000000" w:rsidRPr="00000000">
        <w:rPr>
          <w:rFonts w:ascii="Helvetica Neue" w:cs="Helvetica Neue" w:eastAsia="Helvetica Neue" w:hAnsi="Helvetica Neue"/>
          <w:b w:val="0"/>
          <w:color w:val="003399"/>
          <w:rtl w:val="0"/>
        </w:rPr>
        <w:t xml:space="preserve">Common Hazards and Descriptions</w:t>
      </w:r>
    </w:p>
    <w:tbl>
      <w:tblPr>
        <w:tblStyle w:val="Table6"/>
        <w:tblW w:w="11020.0" w:type="dxa"/>
        <w:jc w:val="left"/>
        <w:tblInd w:w="-75.0" w:type="dxa"/>
        <w:tblLayout w:type="fixed"/>
        <w:tblLook w:val="0400"/>
      </w:tblPr>
      <w:tblGrid>
        <w:gridCol w:w="2669"/>
        <w:gridCol w:w="8351"/>
        <w:tblGridChange w:id="0">
          <w:tblGrid>
            <w:gridCol w:w="2669"/>
            <w:gridCol w:w="8351"/>
          </w:tblGrid>
        </w:tblGridChange>
      </w:tblGrid>
      <w:tr>
        <w:trPr>
          <w:cantSplit w:val="0"/>
          <w:tblHeader w:val="0"/>
        </w:trPr>
        <w:tc>
          <w:tcPr>
            <w:shd w:fill="ffffff" w:val="clear"/>
            <w:tcMar>
              <w:top w:w="60.0" w:type="dxa"/>
              <w:left w:w="75.0" w:type="dxa"/>
              <w:bottom w:w="60.0" w:type="dxa"/>
              <w:right w:w="75.0" w:type="dxa"/>
            </w:tcMar>
            <w:vAlign w:val="center"/>
          </w:tcPr>
          <w:p w:rsidR="00000000" w:rsidDel="00000000" w:rsidP="00000000" w:rsidRDefault="00000000" w:rsidRPr="00000000" w14:paraId="000000AF">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Hazards</w:t>
            </w:r>
            <w:r w:rsidDel="00000000" w:rsidR="00000000" w:rsidRPr="00000000">
              <w:rPr>
                <w:rtl w:val="0"/>
              </w:rPr>
            </w:r>
          </w:p>
        </w:tc>
        <w:tc>
          <w:tcPr>
            <w:shd w:fill="ffffff" w:val="clear"/>
            <w:tcMar>
              <w:top w:w="60.0" w:type="dxa"/>
              <w:left w:w="75.0" w:type="dxa"/>
              <w:bottom w:w="60.0" w:type="dxa"/>
              <w:right w:w="75.0" w:type="dxa"/>
            </w:tcMar>
            <w:vAlign w:val="center"/>
          </w:tcPr>
          <w:p w:rsidR="00000000" w:rsidDel="00000000" w:rsidP="00000000" w:rsidRDefault="00000000" w:rsidRPr="00000000" w14:paraId="000000B0">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Hazard Descriptions</w:t>
            </w:r>
            <w:r w:rsidDel="00000000" w:rsidR="00000000" w:rsidRPr="00000000">
              <w:rPr>
                <w:rtl w:val="0"/>
              </w:rPr>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B1">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Chemical (Toxic)</w:t>
            </w:r>
          </w:p>
        </w:tc>
        <w:tc>
          <w:tcPr>
            <w:shd w:fill="ffffff" w:val="clear"/>
            <w:tcMar>
              <w:top w:w="60.0" w:type="dxa"/>
              <w:left w:w="75.0" w:type="dxa"/>
              <w:bottom w:w="60.0" w:type="dxa"/>
              <w:right w:w="75.0" w:type="dxa"/>
            </w:tcMar>
          </w:tcPr>
          <w:p w:rsidR="00000000" w:rsidDel="00000000" w:rsidP="00000000" w:rsidRDefault="00000000" w:rsidRPr="00000000" w14:paraId="000000B2">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 chemical that exposes a person by absorption through the skin, inhalation, or through the bloodstream that causes illness, disease, or death.The amount of chemical exposure is critical in determining hazardous effects. Check Material Safety Data Sheets (MSDS), and/or OSHA 1910.1000 for chemical hazard information.</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B3">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Chemical (Flammable)</w:t>
            </w:r>
          </w:p>
        </w:tc>
        <w:tc>
          <w:tcPr>
            <w:shd w:fill="ffffff" w:val="clear"/>
            <w:tcMar>
              <w:top w:w="60.0" w:type="dxa"/>
              <w:left w:w="75.0" w:type="dxa"/>
              <w:bottom w:w="60.0" w:type="dxa"/>
              <w:right w:w="75.0" w:type="dxa"/>
            </w:tcMar>
          </w:tcPr>
          <w:p w:rsidR="00000000" w:rsidDel="00000000" w:rsidP="00000000" w:rsidRDefault="00000000" w:rsidRPr="00000000" w14:paraId="000000B4">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 chemical that, when exposed to a heat ignition source, results in combustion. Typically, the lower a chemical's flash point and boiling point, the more flammable the chemical. Check MSDS for flammability information.</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B5">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Chemical (Corrosive)</w:t>
            </w:r>
          </w:p>
        </w:tc>
        <w:tc>
          <w:tcPr>
            <w:shd w:fill="ffffff" w:val="clear"/>
            <w:tcMar>
              <w:top w:w="60.0" w:type="dxa"/>
              <w:left w:w="75.0" w:type="dxa"/>
              <w:bottom w:w="60.0" w:type="dxa"/>
              <w:right w:w="75.0" w:type="dxa"/>
            </w:tcMar>
          </w:tcPr>
          <w:p w:rsidR="00000000" w:rsidDel="00000000" w:rsidP="00000000" w:rsidRDefault="00000000" w:rsidRPr="00000000" w14:paraId="000000B6">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 chemical that, when it comes into contact with skin, metal, or other materials, damages the materials. Acids and bases are examples of corrosives.</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B7">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Explosion (Over Pressurization)</w:t>
            </w:r>
          </w:p>
        </w:tc>
        <w:tc>
          <w:tcPr>
            <w:shd w:fill="ffffff" w:val="clear"/>
            <w:tcMar>
              <w:top w:w="60.0" w:type="dxa"/>
              <w:left w:w="75.0" w:type="dxa"/>
              <w:bottom w:w="60.0" w:type="dxa"/>
              <w:right w:w="75.0" w:type="dxa"/>
            </w:tcMar>
          </w:tcPr>
          <w:p w:rsidR="00000000" w:rsidDel="00000000" w:rsidP="00000000" w:rsidRDefault="00000000" w:rsidRPr="00000000" w14:paraId="000000B8">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Sudden and violent release of a large amount of gas/energy due to a significant pressure difference such as rupture in a boiler or compressed gas cylinder.</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B9">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Electrical (Shock/Short Circuit)</w:t>
            </w:r>
          </w:p>
        </w:tc>
        <w:tc>
          <w:tcPr>
            <w:shd w:fill="ffffff" w:val="clear"/>
            <w:tcMar>
              <w:top w:w="60.0" w:type="dxa"/>
              <w:left w:w="75.0" w:type="dxa"/>
              <w:bottom w:w="60.0" w:type="dxa"/>
              <w:right w:w="75.0" w:type="dxa"/>
            </w:tcMar>
          </w:tcPr>
          <w:p w:rsidR="00000000" w:rsidDel="00000000" w:rsidP="00000000" w:rsidRDefault="00000000" w:rsidRPr="00000000" w14:paraId="000000BA">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Contact with exposed conductors or a device that is incorrectly or inadvertently grounded, such as when a metal ladder comes into contact with power lines. 60Hz alternating current (common house current) is very dangerous because it can stop the heart.</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BB">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Electrical (Fire)</w:t>
            </w:r>
          </w:p>
        </w:tc>
        <w:tc>
          <w:tcPr>
            <w:shd w:fill="ffffff" w:val="clear"/>
            <w:tcMar>
              <w:top w:w="60.0" w:type="dxa"/>
              <w:left w:w="75.0" w:type="dxa"/>
              <w:bottom w:w="60.0" w:type="dxa"/>
              <w:right w:w="75.0" w:type="dxa"/>
            </w:tcMar>
          </w:tcPr>
          <w:p w:rsidR="00000000" w:rsidDel="00000000" w:rsidP="00000000" w:rsidRDefault="00000000" w:rsidRPr="00000000" w14:paraId="000000BC">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Use of electrical power that results in electrical overheating or arcing to the point of combustion or ignition of flammables, or electrical component damage.</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BD">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Electrical (Static/ESD)</w:t>
            </w:r>
          </w:p>
        </w:tc>
        <w:tc>
          <w:tcPr>
            <w:shd w:fill="ffffff" w:val="clear"/>
            <w:tcMar>
              <w:top w:w="60.0" w:type="dxa"/>
              <w:left w:w="75.0" w:type="dxa"/>
              <w:bottom w:w="60.0" w:type="dxa"/>
              <w:right w:w="75.0" w:type="dxa"/>
            </w:tcMar>
          </w:tcPr>
          <w:p w:rsidR="00000000" w:rsidDel="00000000" w:rsidP="00000000" w:rsidRDefault="00000000" w:rsidRPr="00000000" w14:paraId="000000BE">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The moving or rubbing of wool, nylon, other synthetic fibers, and even flowing liquids can generate static electricity. This creates an excess or deficiency of electrons on the surface of material that discharges (spark) to the ground resulting in the ignition of flammables or damage to electronics or the body's nervous system.</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BF">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Electrical (Loss of Power)</w:t>
            </w:r>
          </w:p>
        </w:tc>
        <w:tc>
          <w:tcPr>
            <w:shd w:fill="ffffff" w:val="clear"/>
            <w:tcMar>
              <w:top w:w="60.0" w:type="dxa"/>
              <w:left w:w="75.0" w:type="dxa"/>
              <w:bottom w:w="60.0" w:type="dxa"/>
              <w:right w:w="75.0" w:type="dxa"/>
            </w:tcMar>
          </w:tcPr>
          <w:p w:rsidR="00000000" w:rsidDel="00000000" w:rsidP="00000000" w:rsidRDefault="00000000" w:rsidRPr="00000000" w14:paraId="000000C0">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Safety-critical equipment failure as a result of loss of power.</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C1">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Ergonomics (Strain)</w:t>
            </w:r>
          </w:p>
        </w:tc>
        <w:tc>
          <w:tcPr>
            <w:shd w:fill="ffffff" w:val="clear"/>
            <w:tcMar>
              <w:top w:w="60.0" w:type="dxa"/>
              <w:left w:w="75.0" w:type="dxa"/>
              <w:bottom w:w="60.0" w:type="dxa"/>
              <w:right w:w="75.0" w:type="dxa"/>
            </w:tcMar>
          </w:tcPr>
          <w:p w:rsidR="00000000" w:rsidDel="00000000" w:rsidP="00000000" w:rsidRDefault="00000000" w:rsidRPr="00000000" w14:paraId="000000C2">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Damage of tissue due to over exertion (strains and sprains) or repetitive motion.</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C3">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Ergonomics (Human Error)</w:t>
            </w:r>
          </w:p>
        </w:tc>
        <w:tc>
          <w:tcPr>
            <w:shd w:fill="ffffff" w:val="clear"/>
            <w:tcMar>
              <w:top w:w="60.0" w:type="dxa"/>
              <w:left w:w="75.0" w:type="dxa"/>
              <w:bottom w:w="60.0" w:type="dxa"/>
              <w:right w:w="75.0" w:type="dxa"/>
            </w:tcMar>
          </w:tcPr>
          <w:p w:rsidR="00000000" w:rsidDel="00000000" w:rsidP="00000000" w:rsidRDefault="00000000" w:rsidRPr="00000000" w14:paraId="000000C4">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 system design, procedure, or equipment that is error-provocative. (A switch goes up to turn something off).</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C5">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Excavation (Collapse)</w:t>
            </w:r>
          </w:p>
        </w:tc>
        <w:tc>
          <w:tcPr>
            <w:shd w:fill="ffffff" w:val="clear"/>
            <w:tcMar>
              <w:top w:w="60.0" w:type="dxa"/>
              <w:left w:w="75.0" w:type="dxa"/>
              <w:bottom w:w="60.0" w:type="dxa"/>
              <w:right w:w="75.0" w:type="dxa"/>
            </w:tcMar>
          </w:tcPr>
          <w:p w:rsidR="00000000" w:rsidDel="00000000" w:rsidP="00000000" w:rsidRDefault="00000000" w:rsidRPr="00000000" w14:paraId="000000C6">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Soil collapse in a trench or excavation as a resultof improper or inadequate shoring. Soil type is critical in determining the hazard likelihood.</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C7">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Fall (Slip, Trip)</w:t>
            </w:r>
          </w:p>
        </w:tc>
        <w:tc>
          <w:tcPr>
            <w:shd w:fill="ffffff" w:val="clear"/>
            <w:tcMar>
              <w:top w:w="60.0" w:type="dxa"/>
              <w:left w:w="75.0" w:type="dxa"/>
              <w:bottom w:w="60.0" w:type="dxa"/>
              <w:right w:w="75.0" w:type="dxa"/>
            </w:tcMar>
          </w:tcPr>
          <w:p w:rsidR="00000000" w:rsidDel="00000000" w:rsidP="00000000" w:rsidRDefault="00000000" w:rsidRPr="00000000" w14:paraId="000000C8">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Conditions that result in falls (impacts) from height or traditional walking surfaces (such as slippery floors, poor housekeeping, uneven walking surfaces, exposed ledges, etc.)</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C9">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Fire/Heat</w:t>
            </w:r>
          </w:p>
        </w:tc>
        <w:tc>
          <w:tcPr>
            <w:shd w:fill="ffffff" w:val="clear"/>
            <w:tcMar>
              <w:top w:w="60.0" w:type="dxa"/>
              <w:left w:w="75.0" w:type="dxa"/>
              <w:bottom w:w="60.0" w:type="dxa"/>
              <w:right w:w="75.0" w:type="dxa"/>
            </w:tcMar>
          </w:tcPr>
          <w:p w:rsidR="00000000" w:rsidDel="00000000" w:rsidP="00000000" w:rsidRDefault="00000000" w:rsidRPr="00000000" w14:paraId="000000CA">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Temperatures that can cause burns to the skin or damage to other organs. Fires require a heat source, fuel, and oxygen.</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CB">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Mechanical/Vibration (Chaffing/Fatigue)</w:t>
            </w:r>
          </w:p>
        </w:tc>
        <w:tc>
          <w:tcPr>
            <w:shd w:fill="ffffff" w:val="clear"/>
            <w:tcMar>
              <w:top w:w="60.0" w:type="dxa"/>
              <w:left w:w="75.0" w:type="dxa"/>
              <w:bottom w:w="60.0" w:type="dxa"/>
              <w:right w:w="75.0" w:type="dxa"/>
            </w:tcMar>
          </w:tcPr>
          <w:p w:rsidR="00000000" w:rsidDel="00000000" w:rsidP="00000000" w:rsidRDefault="00000000" w:rsidRPr="00000000" w14:paraId="000000CC">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Vibration that can cause damage to nerve endings,or material fatigue that results in a safety-critical failure. (Examples are abraded slings and ropes, weakened hoses and belts.)</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CD">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Mechanical Failure</w:t>
            </w:r>
          </w:p>
        </w:tc>
        <w:tc>
          <w:tcPr>
            <w:shd w:fill="ffffff" w:val="clear"/>
            <w:tcMar>
              <w:top w:w="60.0" w:type="dxa"/>
              <w:left w:w="75.0" w:type="dxa"/>
              <w:bottom w:w="60.0" w:type="dxa"/>
              <w:right w:w="75.0" w:type="dxa"/>
            </w:tcMar>
          </w:tcPr>
          <w:p w:rsidR="00000000" w:rsidDel="00000000" w:rsidP="00000000" w:rsidRDefault="00000000" w:rsidRPr="00000000" w14:paraId="000000CE">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Self explanatory; typically occurs when devices exceed designed capacity or are inadequately maintained.</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CF">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Mechanical</w:t>
            </w:r>
          </w:p>
        </w:tc>
        <w:tc>
          <w:tcPr>
            <w:shd w:fill="ffffff" w:val="clear"/>
            <w:tcMar>
              <w:top w:w="60.0" w:type="dxa"/>
              <w:left w:w="75.0" w:type="dxa"/>
              <w:bottom w:w="60.0" w:type="dxa"/>
              <w:right w:w="75.0" w:type="dxa"/>
            </w:tcMar>
          </w:tcPr>
          <w:p w:rsidR="00000000" w:rsidDel="00000000" w:rsidP="00000000" w:rsidRDefault="00000000" w:rsidRPr="00000000" w14:paraId="000000D0">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Skin, muscle, or body part exposed to crushing, caught-between, cutting, tearing, shearing items or equipment.</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D1">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Noise</w:t>
            </w:r>
          </w:p>
        </w:tc>
        <w:tc>
          <w:tcPr>
            <w:shd w:fill="ffffff" w:val="clear"/>
            <w:tcMar>
              <w:top w:w="60.0" w:type="dxa"/>
              <w:left w:w="75.0" w:type="dxa"/>
              <w:bottom w:w="60.0" w:type="dxa"/>
              <w:right w:w="75.0" w:type="dxa"/>
            </w:tcMar>
          </w:tcPr>
          <w:p w:rsidR="00000000" w:rsidDel="00000000" w:rsidP="00000000" w:rsidRDefault="00000000" w:rsidRPr="00000000" w14:paraId="000000D2">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Noise levels (&gt;85 dBA 8 hr TWA) that result in hearing damage or inability to communicate safety-critical information.</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D3">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Radiation (Ionizing)</w:t>
            </w:r>
          </w:p>
        </w:tc>
        <w:tc>
          <w:tcPr>
            <w:shd w:fill="ffffff" w:val="clear"/>
            <w:tcMar>
              <w:top w:w="60.0" w:type="dxa"/>
              <w:left w:w="75.0" w:type="dxa"/>
              <w:bottom w:w="60.0" w:type="dxa"/>
              <w:right w:w="75.0" w:type="dxa"/>
            </w:tcMar>
          </w:tcPr>
          <w:p w:rsidR="00000000" w:rsidDel="00000000" w:rsidP="00000000" w:rsidRDefault="00000000" w:rsidRPr="00000000" w14:paraId="000000D4">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Alpha, Beta, Gamma, neutral particles, and X-rays that cause injury (tissue damage) by ionization of cellular components.</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D5">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Radiation (Non-Ionizing)</w:t>
            </w:r>
          </w:p>
        </w:tc>
        <w:tc>
          <w:tcPr>
            <w:shd w:fill="ffffff" w:val="clear"/>
            <w:tcMar>
              <w:top w:w="60.0" w:type="dxa"/>
              <w:left w:w="75.0" w:type="dxa"/>
              <w:bottom w:w="60.0" w:type="dxa"/>
              <w:right w:w="75.0" w:type="dxa"/>
            </w:tcMar>
          </w:tcPr>
          <w:p w:rsidR="00000000" w:rsidDel="00000000" w:rsidP="00000000" w:rsidRDefault="00000000" w:rsidRPr="00000000" w14:paraId="000000D6">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Ultraviolet, visible light, infrared, and microwaves that cause injury to tissue by thermal or photochemical means.</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D7">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Struck By (Mass Acceleration)</w:t>
            </w:r>
          </w:p>
        </w:tc>
        <w:tc>
          <w:tcPr>
            <w:shd w:fill="ffffff" w:val="clear"/>
            <w:tcMar>
              <w:top w:w="60.0" w:type="dxa"/>
              <w:left w:w="75.0" w:type="dxa"/>
              <w:bottom w:w="60.0" w:type="dxa"/>
              <w:right w:w="75.0" w:type="dxa"/>
            </w:tcMar>
          </w:tcPr>
          <w:p w:rsidR="00000000" w:rsidDel="00000000" w:rsidP="00000000" w:rsidRDefault="00000000" w:rsidRPr="00000000" w14:paraId="000000D8">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Accelerated mass that strikes the body causing injury or death. (Examples are falling objects and projectiles.)</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D9">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Struck Against</w:t>
            </w:r>
          </w:p>
        </w:tc>
        <w:tc>
          <w:tcPr>
            <w:shd w:fill="ffffff" w:val="clear"/>
            <w:tcMar>
              <w:top w:w="60.0" w:type="dxa"/>
              <w:left w:w="75.0" w:type="dxa"/>
              <w:bottom w:w="60.0" w:type="dxa"/>
              <w:right w:w="75.0" w:type="dxa"/>
            </w:tcMar>
          </w:tcPr>
          <w:p w:rsidR="00000000" w:rsidDel="00000000" w:rsidP="00000000" w:rsidRDefault="00000000" w:rsidRPr="00000000" w14:paraId="000000DA">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Injury to a body part as a result of coming into contact of a surface in which action was initiated by the person. (An example is when a screwdriver slips.)</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DB">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Temperature Extreme (Heat/Cold)</w:t>
            </w:r>
          </w:p>
        </w:tc>
        <w:tc>
          <w:tcPr>
            <w:shd w:fill="ffffff" w:val="clear"/>
            <w:tcMar>
              <w:top w:w="60.0" w:type="dxa"/>
              <w:left w:w="75.0" w:type="dxa"/>
              <w:bottom w:w="60.0" w:type="dxa"/>
              <w:right w:w="75.0" w:type="dxa"/>
            </w:tcMar>
          </w:tcPr>
          <w:p w:rsidR="00000000" w:rsidDel="00000000" w:rsidP="00000000" w:rsidRDefault="00000000" w:rsidRPr="00000000" w14:paraId="000000DC">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Temperatures that result in heat stress, exhaustion, or metabolic slow down such as hypothermia.</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DD">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Visibility</w:t>
            </w:r>
          </w:p>
        </w:tc>
        <w:tc>
          <w:tcPr>
            <w:shd w:fill="ffffff" w:val="clear"/>
            <w:tcMar>
              <w:top w:w="60.0" w:type="dxa"/>
              <w:left w:w="75.0" w:type="dxa"/>
              <w:bottom w:w="60.0" w:type="dxa"/>
              <w:right w:w="75.0" w:type="dxa"/>
            </w:tcMar>
          </w:tcPr>
          <w:p w:rsidR="00000000" w:rsidDel="00000000" w:rsidP="00000000" w:rsidRDefault="00000000" w:rsidRPr="00000000" w14:paraId="000000DE">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Lack of lighting or obstructed vision that results in an error or other hazard.</w:t>
            </w:r>
          </w:p>
        </w:tc>
      </w:tr>
      <w:tr>
        <w:trPr>
          <w:cantSplit w:val="0"/>
          <w:tblHeader w:val="0"/>
        </w:trPr>
        <w:tc>
          <w:tcPr>
            <w:shd w:fill="ffffff" w:val="clear"/>
            <w:tcMar>
              <w:top w:w="60.0" w:type="dxa"/>
              <w:left w:w="75.0" w:type="dxa"/>
              <w:bottom w:w="60.0" w:type="dxa"/>
              <w:right w:w="75.0" w:type="dxa"/>
            </w:tcMar>
          </w:tcPr>
          <w:p w:rsidR="00000000" w:rsidDel="00000000" w:rsidP="00000000" w:rsidRDefault="00000000" w:rsidRPr="00000000" w14:paraId="000000DF">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Weather Phenomena (Snow/Rain/Wind/Ice)</w:t>
            </w:r>
          </w:p>
        </w:tc>
        <w:tc>
          <w:tcPr>
            <w:shd w:fill="ffffff" w:val="clear"/>
            <w:tcMar>
              <w:top w:w="60.0" w:type="dxa"/>
              <w:left w:w="75.0" w:type="dxa"/>
              <w:bottom w:w="60.0" w:type="dxa"/>
              <w:right w:w="75.0" w:type="dxa"/>
            </w:tcMar>
          </w:tcPr>
          <w:p w:rsidR="00000000" w:rsidDel="00000000" w:rsidP="00000000" w:rsidRDefault="00000000" w:rsidRPr="00000000" w14:paraId="000000E0">
            <w:pPr>
              <w:pageBreakBefore w:val="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Self explanatory.</w:t>
            </w:r>
          </w:p>
        </w:tc>
      </w:tr>
    </w:tbl>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pacing w:before="180" w:lineRule="auto"/>
        <w:rPr>
          <w:rFonts w:ascii="Calibri" w:cs="Calibri" w:eastAsia="Calibri" w:hAnsi="Calibri"/>
        </w:rPr>
      </w:pPr>
      <w:r w:rsidDel="00000000" w:rsidR="00000000" w:rsidRPr="00000000">
        <w:rPr>
          <w:rtl w:val="0"/>
        </w:rPr>
      </w:r>
    </w:p>
    <w:sectPr>
      <w:footerReference r:id="rId9" w:type="default"/>
      <w:pgSz w:h="15840" w:w="12240" w:orient="portrait"/>
      <w:pgMar w:bottom="280" w:top="540" w:left="620" w:right="6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Arial Unicode MS"/>
  <w:font w:name="Times New Roman"/>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pageBreakBefore w:val="0"/>
      <w:spacing w:before="180" w:lineRule="auto"/>
      <w:ind w:left="100" w:firstLine="0"/>
      <w:jc w:val="center"/>
      <w:rPr/>
    </w:pPr>
    <w:bookmarkStart w:colFirst="0" w:colLast="0" w:name="_heading=h.1fob9te" w:id="2"/>
    <w:bookmarkEnd w:id="2"/>
    <w:r w:rsidDel="00000000" w:rsidR="00000000" w:rsidRPr="00000000">
      <w:rPr>
        <w:color w:val="585858"/>
        <w:sz w:val="20"/>
        <w:szCs w:val="20"/>
        <w:rtl w:val="0"/>
      </w:rPr>
      <w:t xml:space="preserve">One Washington Square San Jose, CA 95192 </w:t>
    </w:r>
    <w:r w:rsidDel="00000000" w:rsidR="00000000" w:rsidRPr="00000000">
      <w:rPr>
        <w:color w:val="585858"/>
        <w:sz w:val="40"/>
        <w:szCs w:val="40"/>
        <w:rtl w:val="0"/>
      </w:rPr>
      <w:t xml:space="preserve">| </w:t>
    </w:r>
    <w:r w:rsidDel="00000000" w:rsidR="00000000" w:rsidRPr="00000000">
      <w:rPr>
        <w:color w:val="585858"/>
        <w:sz w:val="20"/>
        <w:szCs w:val="20"/>
        <w:rtl w:val="0"/>
      </w:rPr>
      <w:t xml:space="preserve">Phone: 408-924-1969 </w:t>
    </w:r>
    <w:r w:rsidDel="00000000" w:rsidR="00000000" w:rsidRPr="00000000">
      <w:rPr>
        <w:color w:val="585858"/>
        <w:sz w:val="40"/>
        <w:szCs w:val="40"/>
        <w:rtl w:val="0"/>
      </w:rPr>
      <w:t xml:space="preserve">|</w:t>
    </w:r>
    <w:r w:rsidDel="00000000" w:rsidR="00000000" w:rsidRPr="00000000">
      <w:rPr>
        <w:color w:val="0562c1"/>
        <w:sz w:val="40"/>
        <w:szCs w:val="40"/>
        <w:rtl w:val="0"/>
      </w:rPr>
      <w:t xml:space="preserve"> </w:t>
    </w:r>
    <w:hyperlink r:id="rId1">
      <w:r w:rsidDel="00000000" w:rsidR="00000000" w:rsidRPr="00000000">
        <w:rPr>
          <w:color w:val="1155cc"/>
          <w:sz w:val="20"/>
          <w:szCs w:val="20"/>
          <w:u w:val="single"/>
          <w:rtl w:val="0"/>
        </w:rPr>
        <w:t xml:space="preserve">https://www.sjsu.edu/fdo/departments/ehs/</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before="33" w:lineRule="auto"/>
      <w:ind w:right="202"/>
      <w:jc w:val="right"/>
    </w:pPr>
    <w:rPr>
      <w:b w:val="1"/>
      <w:sz w:val="26"/>
      <w:szCs w:val="26"/>
    </w:rPr>
  </w:style>
  <w:style w:type="paragraph" w:styleId="Normal" w:default="1">
    <w:name w:val="Normal"/>
    <w:rsid w:val="00825439"/>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before="33"/>
      <w:ind w:right="202"/>
      <w:jc w:val="right"/>
    </w:pPr>
    <w:rPr>
      <w:b w:val="1"/>
      <w:sz w:val="26"/>
      <w:szCs w:val="2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0.0" w:type="dxa"/>
        <w:right w:w="0.0" w:type="dxa"/>
      </w:tblCellMar>
    </w:tblPr>
  </w:style>
  <w:style w:type="table" w:styleId="TableGrid" w:customStyle="1">
    <w:name w:val="TableGrid"/>
    <w:rsid w:val="00775C91"/>
    <w:pPr>
      <w:widowControl w:val="1"/>
    </w:pPr>
    <w:rPr>
      <w:rFonts w:asciiTheme="minorHAnsi" w:cstheme="minorBidi" w:eastAsiaTheme="minorEastAsia" w:hAnsiTheme="minorHAnsi"/>
    </w:rPr>
    <w:tblPr>
      <w:tblCellMar>
        <w:top w:w="0.0" w:type="dxa"/>
        <w:left w:w="0.0" w:type="dxa"/>
        <w:bottom w:w="0.0" w:type="dxa"/>
        <w:right w:w="0.0" w:type="dxa"/>
      </w:tblCellMar>
    </w:tblPr>
  </w:style>
  <w:style w:type="paragraph" w:styleId="ListParagraph">
    <w:name w:val="List Paragraph"/>
    <w:basedOn w:val="Normal"/>
    <w:uiPriority w:val="34"/>
    <w:qFormat w:val="1"/>
    <w:rsid w:val="005E6D23"/>
    <w:pPr>
      <w:ind w:left="720"/>
      <w:contextualSpacing w:val="1"/>
    </w:pPr>
  </w:style>
  <w:style w:type="table" w:styleId="TableGrid0">
    <w:name w:val="Table Grid"/>
    <w:basedOn w:val="TableNormal"/>
    <w:uiPriority w:val="39"/>
    <w:rsid w:val="00053D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56BCC"/>
    <w:pPr>
      <w:widowControl w:val="1"/>
      <w:spacing w:after="100" w:afterAutospacing="1" w:before="100" w:beforeAutospacing="1"/>
    </w:pPr>
    <w:rPr>
      <w:rFonts w:ascii="Times New Roman" w:cs="Times New Roman" w:eastAsia="Times New Roman" w:hAnsi="Times New Roman"/>
      <w:sz w:val="24"/>
      <w:szCs w:val="24"/>
    </w:rPr>
  </w:style>
  <w:style w:type="character" w:styleId="Strong">
    <w:name w:val="Strong"/>
    <w:basedOn w:val="DefaultParagraphFont"/>
    <w:uiPriority w:val="22"/>
    <w:qFormat w:val="1"/>
    <w:rsid w:val="00D56BCC"/>
    <w:rPr>
      <w:b w:val="1"/>
      <w:bCs w:val="1"/>
    </w:rPr>
  </w:style>
  <w:style w:type="character" w:styleId="Hyperlink">
    <w:name w:val="Hyperlink"/>
    <w:basedOn w:val="DefaultParagraphFont"/>
    <w:uiPriority w:val="99"/>
    <w:semiHidden w:val="1"/>
    <w:unhideWhenUsed w:val="1"/>
    <w:rsid w:val="009767A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pPr>
      <w:widowControl w:val="1"/>
    </w:pPr>
    <w:rPr>
      <w:rFonts w:ascii="Cambria" w:cs="Cambria" w:eastAsia="Cambria" w:hAnsi="Cambria"/>
    </w:rPr>
    <w:tblPr>
      <w:tblStyleRowBandSize w:val="1"/>
      <w:tblStyleColBandSize w:val="1"/>
      <w:tblCellMar>
        <w:top w:w="68.0" w:type="dxa"/>
        <w:left w:w="0.0" w:type="dxa"/>
        <w:bottom w:w="0.0" w:type="dxa"/>
        <w:right w:w="115.0" w:type="dxa"/>
      </w:tblCellMar>
    </w:tblPr>
  </w:style>
  <w:style w:type="table" w:styleId="Table4">
    <w:basedOn w:val="TableNormal"/>
    <w:pPr>
      <w:widowControl w:val="1"/>
    </w:pPr>
    <w:rPr>
      <w:rFonts w:ascii="Cambria" w:cs="Cambria" w:eastAsia="Cambria" w:hAnsi="Cambria"/>
    </w:rPr>
    <w:tblPr>
      <w:tblStyleRowBandSize w:val="1"/>
      <w:tblStyleColBandSize w:val="1"/>
      <w:tblCellMar>
        <w:top w:w="71.0" w:type="dxa"/>
        <w:left w:w="0.0" w:type="dxa"/>
        <w:bottom w:w="0.0" w:type="dxa"/>
        <w:right w:w="115.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jsu.edu/up/mywell-being/personal-well-being/ergonomic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jsu.edu/fdo/departments/e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dlnBMGtLyjQJUkLjJVb1fqztQQ==">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2021-04-14T18:20:00Z</dcterms:created>
  <dc:creator>Lisa M Torralba</dc:creator>
</cp:coreProperties>
</file>