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95F" w:rsidRPr="006A45AF" w:rsidRDefault="00E8595F" w:rsidP="00E8595F">
      <w:pPr>
        <w:widowControl/>
        <w:rPr>
          <w:rFonts w:asciiTheme="majorHAnsi" w:hAnsiTheme="majorHAnsi" w:cs="Arial"/>
          <w:sz w:val="20"/>
          <w:szCs w:val="20"/>
        </w:rPr>
      </w:pPr>
      <w:bookmarkStart w:id="0" w:name="_GoBack"/>
      <w:bookmarkEnd w:id="0"/>
      <w:r w:rsidRPr="006A45AF">
        <w:rPr>
          <w:rFonts w:asciiTheme="majorHAnsi" w:hAnsiTheme="majorHAnsi" w:cs="Arial"/>
          <w:sz w:val="20"/>
          <w:szCs w:val="20"/>
        </w:rPr>
        <w:t xml:space="preserve">English 68A, Section 1        </w:t>
      </w:r>
      <w:r w:rsidR="00E84A21">
        <w:rPr>
          <w:rFonts w:asciiTheme="majorHAnsi" w:hAnsiTheme="majorHAnsi" w:cs="Arial"/>
          <w:sz w:val="20"/>
          <w:szCs w:val="20"/>
        </w:rPr>
        <w:tab/>
      </w:r>
      <w:r w:rsidRPr="006A45AF">
        <w:rPr>
          <w:rFonts w:asciiTheme="majorHAnsi" w:hAnsiTheme="majorHAnsi" w:cs="Arial"/>
          <w:b/>
          <w:bCs/>
          <w:sz w:val="20"/>
          <w:szCs w:val="20"/>
        </w:rPr>
        <w:t>American Literature to 1865</w:t>
      </w:r>
      <w:r w:rsidRPr="006A45AF">
        <w:rPr>
          <w:rFonts w:asciiTheme="majorHAnsi" w:hAnsiTheme="majorHAnsi" w:cs="Arial"/>
          <w:sz w:val="20"/>
          <w:szCs w:val="20"/>
        </w:rPr>
        <w:t xml:space="preserve">           </w:t>
      </w:r>
      <w:r w:rsidR="002426C7">
        <w:rPr>
          <w:rFonts w:asciiTheme="majorHAnsi" w:hAnsiTheme="majorHAnsi" w:cs="Arial"/>
          <w:sz w:val="20"/>
          <w:szCs w:val="20"/>
        </w:rPr>
        <w:tab/>
      </w:r>
      <w:proofErr w:type="gramStart"/>
      <w:r w:rsidR="000B68D4" w:rsidRPr="006A45AF">
        <w:rPr>
          <w:rFonts w:asciiTheme="majorHAnsi" w:hAnsiTheme="majorHAnsi" w:cs="Arial"/>
          <w:sz w:val="20"/>
          <w:szCs w:val="20"/>
        </w:rPr>
        <w:t>Spring</w:t>
      </w:r>
      <w:proofErr w:type="gramEnd"/>
      <w:r w:rsidR="000B68D4" w:rsidRPr="006A45AF">
        <w:rPr>
          <w:rFonts w:asciiTheme="majorHAnsi" w:hAnsiTheme="majorHAnsi" w:cs="Arial"/>
          <w:sz w:val="20"/>
          <w:szCs w:val="20"/>
        </w:rPr>
        <w:t xml:space="preserve"> 201</w:t>
      </w:r>
      <w:r w:rsidR="00FD2DC8" w:rsidRPr="006A45AF">
        <w:rPr>
          <w:rFonts w:asciiTheme="majorHAnsi" w:hAnsiTheme="majorHAnsi" w:cs="Arial"/>
          <w:sz w:val="20"/>
          <w:szCs w:val="20"/>
        </w:rPr>
        <w:t>2</w:t>
      </w:r>
    </w:p>
    <w:p w:rsidR="00E8595F" w:rsidRPr="006A45AF" w:rsidRDefault="00E8595F" w:rsidP="00E8595F">
      <w:pPr>
        <w:widowControl/>
        <w:rPr>
          <w:rFonts w:asciiTheme="majorHAnsi" w:hAnsiTheme="majorHAnsi" w:cs="Arial"/>
          <w:sz w:val="20"/>
          <w:szCs w:val="20"/>
        </w:rPr>
      </w:pPr>
      <w:r w:rsidRPr="006A45AF">
        <w:rPr>
          <w:rFonts w:asciiTheme="majorHAnsi" w:hAnsiTheme="majorHAnsi" w:cs="Arial"/>
          <w:sz w:val="20"/>
          <w:szCs w:val="20"/>
        </w:rPr>
        <w:t>Professor Karen English</w:t>
      </w:r>
      <w:r w:rsidRPr="006A45AF">
        <w:rPr>
          <w:rFonts w:asciiTheme="majorHAnsi" w:hAnsiTheme="majorHAnsi" w:cs="Arial"/>
          <w:sz w:val="20"/>
          <w:szCs w:val="20"/>
        </w:rPr>
        <w:tab/>
      </w:r>
      <w:r w:rsidRPr="006A45AF">
        <w:rPr>
          <w:rFonts w:asciiTheme="majorHAnsi" w:hAnsiTheme="majorHAnsi" w:cs="Arial"/>
          <w:sz w:val="20"/>
          <w:szCs w:val="20"/>
        </w:rPr>
        <w:tab/>
      </w:r>
      <w:r w:rsidRPr="006A45AF">
        <w:rPr>
          <w:rFonts w:asciiTheme="majorHAnsi" w:hAnsiTheme="majorHAnsi" w:cs="Arial"/>
          <w:sz w:val="20"/>
          <w:szCs w:val="20"/>
        </w:rPr>
        <w:tab/>
      </w:r>
      <w:r w:rsidRPr="006A45AF">
        <w:rPr>
          <w:rFonts w:asciiTheme="majorHAnsi" w:hAnsiTheme="majorHAnsi" w:cs="Arial"/>
          <w:sz w:val="20"/>
          <w:szCs w:val="20"/>
        </w:rPr>
        <w:tab/>
      </w:r>
      <w:r w:rsidRPr="006A45AF">
        <w:rPr>
          <w:rFonts w:asciiTheme="majorHAnsi" w:hAnsiTheme="majorHAnsi" w:cs="Arial"/>
          <w:sz w:val="20"/>
          <w:szCs w:val="20"/>
        </w:rPr>
        <w:tab/>
      </w:r>
      <w:r w:rsidR="002426C7">
        <w:rPr>
          <w:rFonts w:asciiTheme="majorHAnsi" w:hAnsiTheme="majorHAnsi" w:cs="Arial"/>
          <w:sz w:val="20"/>
          <w:szCs w:val="20"/>
        </w:rPr>
        <w:tab/>
      </w:r>
      <w:r w:rsidR="00E84A21">
        <w:rPr>
          <w:rFonts w:asciiTheme="majorHAnsi" w:hAnsiTheme="majorHAnsi" w:cs="Arial"/>
          <w:sz w:val="20"/>
          <w:szCs w:val="20"/>
        </w:rPr>
        <w:tab/>
      </w:r>
      <w:r w:rsidRPr="006A45AF">
        <w:rPr>
          <w:rFonts w:asciiTheme="majorHAnsi" w:hAnsiTheme="majorHAnsi" w:cs="Arial"/>
          <w:sz w:val="20"/>
          <w:szCs w:val="20"/>
        </w:rPr>
        <w:t>Office:  F0221</w:t>
      </w:r>
    </w:p>
    <w:p w:rsidR="00E8595F" w:rsidRPr="006A45AF" w:rsidRDefault="00E8595F" w:rsidP="00E8595F">
      <w:pPr>
        <w:widowControl/>
        <w:tabs>
          <w:tab w:val="left" w:pos="720"/>
          <w:tab w:val="left" w:pos="1440"/>
          <w:tab w:val="left" w:pos="2160"/>
          <w:tab w:val="left" w:pos="2880"/>
          <w:tab w:val="left" w:pos="3600"/>
          <w:tab w:val="left" w:pos="4320"/>
          <w:tab w:val="left" w:pos="5040"/>
          <w:tab w:val="left" w:pos="5760"/>
          <w:tab w:val="left" w:pos="6120"/>
          <w:tab w:val="left" w:pos="6480"/>
          <w:tab w:val="left" w:pos="7200"/>
          <w:tab w:val="left" w:pos="7920"/>
          <w:tab w:val="left" w:pos="8640"/>
          <w:tab w:val="right" w:pos="9360"/>
        </w:tabs>
        <w:ind w:left="6120" w:hanging="6120"/>
        <w:rPr>
          <w:rFonts w:asciiTheme="majorHAnsi" w:hAnsiTheme="majorHAnsi" w:cs="Arial"/>
          <w:sz w:val="20"/>
          <w:szCs w:val="20"/>
        </w:rPr>
      </w:pPr>
      <w:r w:rsidRPr="006A45AF">
        <w:rPr>
          <w:rFonts w:asciiTheme="majorHAnsi" w:hAnsiTheme="majorHAnsi" w:cs="Arial"/>
          <w:sz w:val="20"/>
          <w:szCs w:val="20"/>
        </w:rPr>
        <w:t xml:space="preserve">Office Hours:  </w:t>
      </w:r>
      <w:proofErr w:type="gramStart"/>
      <w:r w:rsidRPr="006A45AF">
        <w:rPr>
          <w:rFonts w:asciiTheme="majorHAnsi" w:hAnsiTheme="majorHAnsi" w:cs="Arial"/>
          <w:sz w:val="20"/>
          <w:szCs w:val="20"/>
        </w:rPr>
        <w:t>MW  10:30</w:t>
      </w:r>
      <w:proofErr w:type="gramEnd"/>
      <w:r w:rsidRPr="006A45AF">
        <w:rPr>
          <w:rFonts w:asciiTheme="majorHAnsi" w:hAnsiTheme="majorHAnsi" w:cs="Arial"/>
          <w:sz w:val="20"/>
          <w:szCs w:val="20"/>
        </w:rPr>
        <w:t>-11:30am</w:t>
      </w:r>
      <w:r w:rsidRPr="006A45AF">
        <w:rPr>
          <w:rFonts w:asciiTheme="majorHAnsi" w:hAnsiTheme="majorHAnsi" w:cs="Arial"/>
          <w:sz w:val="20"/>
          <w:szCs w:val="20"/>
        </w:rPr>
        <w:tab/>
      </w:r>
      <w:r w:rsidRPr="006A45AF">
        <w:rPr>
          <w:rFonts w:asciiTheme="majorHAnsi" w:hAnsiTheme="majorHAnsi" w:cs="Arial"/>
          <w:sz w:val="20"/>
          <w:szCs w:val="20"/>
        </w:rPr>
        <w:tab/>
      </w:r>
      <w:r w:rsidRPr="006A45AF">
        <w:rPr>
          <w:rFonts w:asciiTheme="majorHAnsi" w:hAnsiTheme="majorHAnsi" w:cs="Arial"/>
          <w:sz w:val="20"/>
          <w:szCs w:val="20"/>
        </w:rPr>
        <w:tab/>
      </w:r>
      <w:r w:rsidRPr="006A45AF">
        <w:rPr>
          <w:rFonts w:asciiTheme="majorHAnsi" w:hAnsiTheme="majorHAnsi" w:cs="Arial"/>
          <w:sz w:val="20"/>
          <w:szCs w:val="20"/>
        </w:rPr>
        <w:tab/>
      </w:r>
      <w:r w:rsidR="00E84A21">
        <w:rPr>
          <w:rFonts w:asciiTheme="majorHAnsi" w:hAnsiTheme="majorHAnsi" w:cs="Arial"/>
          <w:sz w:val="20"/>
          <w:szCs w:val="20"/>
        </w:rPr>
        <w:tab/>
      </w:r>
      <w:r w:rsidR="00E84A21">
        <w:rPr>
          <w:rFonts w:asciiTheme="majorHAnsi" w:hAnsiTheme="majorHAnsi" w:cs="Arial"/>
          <w:sz w:val="20"/>
          <w:szCs w:val="20"/>
        </w:rPr>
        <w:tab/>
      </w:r>
      <w:r w:rsidRPr="006A45AF">
        <w:rPr>
          <w:rFonts w:asciiTheme="majorHAnsi" w:hAnsiTheme="majorHAnsi" w:cs="Arial"/>
          <w:sz w:val="20"/>
          <w:szCs w:val="20"/>
        </w:rPr>
        <w:t>Phone:  924-4506</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Theme="majorHAnsi" w:hAnsiTheme="majorHAnsi" w:cs="Arial"/>
          <w:sz w:val="20"/>
          <w:szCs w:val="20"/>
        </w:rPr>
      </w:pPr>
      <w:r w:rsidRPr="006A45AF">
        <w:rPr>
          <w:rFonts w:asciiTheme="majorHAnsi" w:hAnsiTheme="majorHAnsi" w:cs="Arial"/>
          <w:sz w:val="20"/>
          <w:szCs w:val="20"/>
        </w:rPr>
        <w:t xml:space="preserve">           TR 10:30-11:30am &amp; by appt</w:t>
      </w:r>
      <w:r w:rsidRPr="006A45AF">
        <w:rPr>
          <w:rFonts w:asciiTheme="majorHAnsi" w:hAnsiTheme="majorHAnsi" w:cs="Arial"/>
          <w:sz w:val="20"/>
          <w:szCs w:val="20"/>
        </w:rPr>
        <w:tab/>
        <w:t xml:space="preserve">  </w:t>
      </w:r>
      <w:r w:rsidRPr="006A45AF">
        <w:rPr>
          <w:rFonts w:asciiTheme="majorHAnsi" w:hAnsiTheme="majorHAnsi" w:cs="Arial"/>
          <w:sz w:val="20"/>
          <w:szCs w:val="20"/>
        </w:rPr>
        <w:tab/>
        <w:t xml:space="preserve"> </w:t>
      </w:r>
      <w:r w:rsidRPr="006A45AF">
        <w:rPr>
          <w:rFonts w:asciiTheme="majorHAnsi" w:hAnsiTheme="majorHAnsi" w:cs="Arial"/>
          <w:sz w:val="20"/>
          <w:szCs w:val="20"/>
        </w:rPr>
        <w:tab/>
      </w:r>
      <w:r w:rsidR="00E84A21">
        <w:rPr>
          <w:rFonts w:asciiTheme="majorHAnsi" w:hAnsiTheme="majorHAnsi" w:cs="Arial"/>
          <w:sz w:val="20"/>
          <w:szCs w:val="20"/>
        </w:rPr>
        <w:tab/>
      </w:r>
      <w:r w:rsidRPr="006A45AF">
        <w:rPr>
          <w:rFonts w:asciiTheme="majorHAnsi" w:hAnsiTheme="majorHAnsi" w:cs="Arial"/>
          <w:sz w:val="20"/>
          <w:szCs w:val="20"/>
        </w:rPr>
        <w:t xml:space="preserve">Class Time:  TR </w:t>
      </w:r>
      <w:r w:rsidR="00FD2DC8" w:rsidRPr="006A45AF">
        <w:rPr>
          <w:rFonts w:asciiTheme="majorHAnsi" w:hAnsiTheme="majorHAnsi" w:cs="Arial"/>
          <w:sz w:val="20"/>
          <w:szCs w:val="20"/>
        </w:rPr>
        <w:t>9-10</w:t>
      </w:r>
      <w:r w:rsidR="000B68D4" w:rsidRPr="006A45AF">
        <w:rPr>
          <w:rFonts w:asciiTheme="majorHAnsi" w:hAnsiTheme="majorHAnsi" w:cs="Arial"/>
          <w:sz w:val="20"/>
          <w:szCs w:val="20"/>
        </w:rPr>
        <w:t>:15</w:t>
      </w:r>
      <w:r w:rsidR="00FD2DC8" w:rsidRPr="006A45AF">
        <w:rPr>
          <w:rFonts w:asciiTheme="majorHAnsi" w:hAnsiTheme="majorHAnsi" w:cs="Arial"/>
          <w:sz w:val="20"/>
          <w:szCs w:val="20"/>
        </w:rPr>
        <w:t>a</w:t>
      </w:r>
      <w:r w:rsidRPr="006A45AF">
        <w:rPr>
          <w:rFonts w:asciiTheme="majorHAnsi" w:hAnsiTheme="majorHAnsi" w:cs="Arial"/>
          <w:sz w:val="20"/>
          <w:szCs w:val="20"/>
        </w:rPr>
        <w:t>m</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rPr>
          <w:rFonts w:asciiTheme="majorHAnsi" w:hAnsiTheme="majorHAnsi" w:cs="Arial"/>
          <w:sz w:val="20"/>
          <w:szCs w:val="20"/>
        </w:rPr>
      </w:pPr>
      <w:r w:rsidRPr="006A45AF">
        <w:rPr>
          <w:rFonts w:asciiTheme="majorHAnsi" w:hAnsiTheme="majorHAnsi" w:cs="Arial"/>
          <w:sz w:val="20"/>
          <w:szCs w:val="20"/>
        </w:rPr>
        <w:tab/>
      </w:r>
      <w:r w:rsidRPr="006A45AF">
        <w:rPr>
          <w:rFonts w:asciiTheme="majorHAnsi" w:hAnsiTheme="majorHAnsi" w:cs="Arial"/>
          <w:sz w:val="20"/>
          <w:szCs w:val="20"/>
        </w:rPr>
        <w:tab/>
      </w:r>
      <w:r w:rsidRPr="006A45AF">
        <w:rPr>
          <w:rFonts w:asciiTheme="majorHAnsi" w:hAnsiTheme="majorHAnsi" w:cs="Arial"/>
          <w:sz w:val="20"/>
          <w:szCs w:val="20"/>
        </w:rPr>
        <w:tab/>
      </w:r>
      <w:r w:rsidRPr="006A45AF">
        <w:rPr>
          <w:rFonts w:asciiTheme="majorHAnsi" w:hAnsiTheme="majorHAnsi" w:cs="Arial"/>
          <w:sz w:val="20"/>
          <w:szCs w:val="20"/>
        </w:rPr>
        <w:tab/>
      </w:r>
      <w:r w:rsidRPr="006A45AF">
        <w:rPr>
          <w:rFonts w:asciiTheme="majorHAnsi" w:hAnsiTheme="majorHAnsi" w:cs="Arial"/>
          <w:sz w:val="20"/>
          <w:szCs w:val="20"/>
        </w:rPr>
        <w:tab/>
      </w:r>
      <w:r w:rsidRPr="006A45AF">
        <w:rPr>
          <w:rFonts w:asciiTheme="majorHAnsi" w:hAnsiTheme="majorHAnsi" w:cs="Arial"/>
          <w:sz w:val="20"/>
          <w:szCs w:val="20"/>
        </w:rPr>
        <w:tab/>
      </w:r>
      <w:r w:rsidRPr="006A45AF">
        <w:rPr>
          <w:rFonts w:asciiTheme="majorHAnsi" w:hAnsiTheme="majorHAnsi" w:cs="Arial"/>
          <w:sz w:val="20"/>
          <w:szCs w:val="20"/>
        </w:rPr>
        <w:tab/>
      </w:r>
      <w:r w:rsidR="00E84A21">
        <w:rPr>
          <w:rFonts w:asciiTheme="majorHAnsi" w:hAnsiTheme="majorHAnsi" w:cs="Arial"/>
          <w:sz w:val="20"/>
          <w:szCs w:val="20"/>
        </w:rPr>
        <w:tab/>
      </w:r>
      <w:r w:rsidR="00FD2DC8" w:rsidRPr="006A45AF">
        <w:rPr>
          <w:rFonts w:asciiTheme="majorHAnsi" w:hAnsiTheme="majorHAnsi" w:cs="Arial"/>
          <w:sz w:val="20"/>
          <w:szCs w:val="20"/>
        </w:rPr>
        <w:t>DMH 354</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Hypertext"/>
          <w:rFonts w:asciiTheme="majorHAnsi" w:hAnsiTheme="majorHAnsi" w:cs="Arial"/>
          <w:sz w:val="20"/>
          <w:szCs w:val="20"/>
        </w:rPr>
      </w:pPr>
      <w:r w:rsidRPr="006A45AF">
        <w:rPr>
          <w:rFonts w:asciiTheme="majorHAnsi" w:hAnsiTheme="majorHAnsi" w:cs="Arial"/>
          <w:sz w:val="20"/>
          <w:szCs w:val="20"/>
        </w:rPr>
        <w:t xml:space="preserve">Email address: </w:t>
      </w:r>
      <w:hyperlink r:id="rId5" w:history="1">
        <w:r w:rsidRPr="006A45AF">
          <w:rPr>
            <w:rStyle w:val="Hyperlink"/>
            <w:rFonts w:asciiTheme="majorHAnsi" w:hAnsiTheme="majorHAnsi" w:cs="Arial"/>
            <w:sz w:val="20"/>
            <w:szCs w:val="20"/>
          </w:rPr>
          <w:t>Karen.English@sjsu.edu</w:t>
        </w:r>
      </w:hyperlink>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p>
    <w:p w:rsidR="00E8595F" w:rsidRPr="006A45AF" w:rsidRDefault="00E8595F" w:rsidP="00E8595F">
      <w:pPr>
        <w:rPr>
          <w:rFonts w:asciiTheme="majorHAnsi" w:hAnsiTheme="majorHAnsi" w:cs="Arial"/>
          <w:sz w:val="20"/>
          <w:szCs w:val="20"/>
        </w:rPr>
      </w:pPr>
      <w:r w:rsidRPr="006A45AF">
        <w:rPr>
          <w:rFonts w:asciiTheme="majorHAnsi" w:hAnsiTheme="majorHAnsi" w:cs="Arial"/>
          <w:sz w:val="20"/>
          <w:szCs w:val="20"/>
        </w:rPr>
        <w:t xml:space="preserve">My web page: </w:t>
      </w:r>
      <w:r w:rsidRPr="006A45AF">
        <w:rPr>
          <w:rFonts w:asciiTheme="majorHAnsi" w:hAnsiTheme="majorHAnsi"/>
          <w:color w:val="006000"/>
          <w:sz w:val="20"/>
          <w:szCs w:val="20"/>
        </w:rPr>
        <w:t>www.sjsu.edu/people/karen.english/</w:t>
      </w:r>
      <w:r w:rsidRPr="006A45AF">
        <w:rPr>
          <w:rFonts w:asciiTheme="majorHAnsi" w:hAnsiTheme="majorHAnsi" w:cs="Arial"/>
          <w:sz w:val="20"/>
          <w:szCs w:val="20"/>
        </w:rPr>
        <w:t xml:space="preserve"> Copies of the course materials such as the syllabus, major assignment handouts, etc. may be found on my faculty web page also accessible through the Quick Links&gt;Faculty Web Page links on the SJSU home page. You are responsible for regularly checking with the messaging system through </w:t>
      </w:r>
      <w:proofErr w:type="spellStart"/>
      <w:r w:rsidRPr="006A45AF">
        <w:rPr>
          <w:rFonts w:asciiTheme="majorHAnsi" w:hAnsiTheme="majorHAnsi" w:cs="Arial"/>
          <w:sz w:val="20"/>
          <w:szCs w:val="20"/>
        </w:rPr>
        <w:t>MySJSU</w:t>
      </w:r>
      <w:proofErr w:type="spellEnd"/>
      <w:r w:rsidRPr="006A45AF">
        <w:rPr>
          <w:rFonts w:asciiTheme="majorHAnsi" w:hAnsiTheme="majorHAnsi" w:cs="Arial"/>
          <w:sz w:val="20"/>
          <w:szCs w:val="20"/>
        </w:rPr>
        <w:t xml:space="preserve"> (or other communication system as indicated by the instructor). </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r w:rsidRPr="006A45AF">
        <w:rPr>
          <w:rFonts w:asciiTheme="majorHAnsi" w:hAnsiTheme="majorHAnsi" w:cs="Arial"/>
          <w:b/>
          <w:bCs/>
          <w:sz w:val="20"/>
          <w:szCs w:val="20"/>
          <w:u w:val="single"/>
        </w:rPr>
        <w:t>Required Text</w:t>
      </w:r>
      <w:r w:rsidRPr="006A45AF">
        <w:rPr>
          <w:rFonts w:asciiTheme="majorHAnsi" w:hAnsiTheme="majorHAnsi" w:cs="Arial"/>
          <w:sz w:val="20"/>
          <w:szCs w:val="20"/>
        </w:rPr>
        <w:t xml:space="preserve">:  </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proofErr w:type="spellStart"/>
      <w:r w:rsidRPr="006A45AF">
        <w:rPr>
          <w:rFonts w:asciiTheme="majorHAnsi" w:hAnsiTheme="majorHAnsi" w:cs="Arial"/>
          <w:sz w:val="20"/>
          <w:szCs w:val="20"/>
        </w:rPr>
        <w:t>Baym</w:t>
      </w:r>
      <w:proofErr w:type="spellEnd"/>
      <w:r w:rsidRPr="006A45AF">
        <w:rPr>
          <w:rFonts w:asciiTheme="majorHAnsi" w:hAnsiTheme="majorHAnsi" w:cs="Arial"/>
          <w:sz w:val="20"/>
          <w:szCs w:val="20"/>
        </w:rPr>
        <w:t xml:space="preserve">, Nina P. et al.  </w:t>
      </w:r>
      <w:proofErr w:type="gramStart"/>
      <w:r w:rsidRPr="006A45AF">
        <w:rPr>
          <w:rFonts w:asciiTheme="majorHAnsi" w:hAnsiTheme="majorHAnsi" w:cs="Arial"/>
          <w:i/>
          <w:iCs/>
          <w:sz w:val="20"/>
          <w:szCs w:val="20"/>
        </w:rPr>
        <w:t>Norton Anthology of American Literature.</w:t>
      </w:r>
      <w:proofErr w:type="gramEnd"/>
      <w:r w:rsidRPr="006A45AF">
        <w:rPr>
          <w:rFonts w:asciiTheme="majorHAnsi" w:hAnsiTheme="majorHAnsi" w:cs="Arial"/>
          <w:sz w:val="20"/>
          <w:szCs w:val="20"/>
        </w:rPr>
        <w:t xml:space="preserve"> </w:t>
      </w:r>
      <w:proofErr w:type="gramStart"/>
      <w:r w:rsidRPr="006A45AF">
        <w:rPr>
          <w:rFonts w:asciiTheme="majorHAnsi" w:hAnsiTheme="majorHAnsi" w:cs="Arial"/>
          <w:sz w:val="20"/>
          <w:szCs w:val="20"/>
        </w:rPr>
        <w:t>Vols.</w:t>
      </w:r>
      <w:proofErr w:type="gramEnd"/>
      <w:r w:rsidRPr="006A45AF">
        <w:rPr>
          <w:rFonts w:asciiTheme="majorHAnsi" w:hAnsiTheme="majorHAnsi" w:cs="Arial"/>
          <w:sz w:val="20"/>
          <w:szCs w:val="20"/>
        </w:rPr>
        <w:t xml:space="preserve"> A &amp; B. 7th </w:t>
      </w:r>
      <w:proofErr w:type="gramStart"/>
      <w:r w:rsidRPr="006A45AF">
        <w:rPr>
          <w:rFonts w:asciiTheme="majorHAnsi" w:hAnsiTheme="majorHAnsi" w:cs="Arial"/>
          <w:sz w:val="20"/>
          <w:szCs w:val="20"/>
        </w:rPr>
        <w:t>ed</w:t>
      </w:r>
      <w:proofErr w:type="gramEnd"/>
      <w:r w:rsidRPr="006A45AF">
        <w:rPr>
          <w:rFonts w:asciiTheme="majorHAnsi" w:hAnsiTheme="majorHAnsi" w:cs="Arial"/>
          <w:sz w:val="20"/>
          <w:szCs w:val="20"/>
        </w:rPr>
        <w:t xml:space="preserve">.  </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r w:rsidRPr="006A45AF">
        <w:rPr>
          <w:rFonts w:asciiTheme="majorHAnsi" w:hAnsiTheme="majorHAnsi" w:cs="Arial"/>
          <w:sz w:val="20"/>
          <w:szCs w:val="20"/>
        </w:rPr>
        <w:t xml:space="preserve">ISBNs 978039392739 and 978039392740 </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r w:rsidRPr="006A45AF">
        <w:rPr>
          <w:rFonts w:asciiTheme="majorHAnsi" w:hAnsiTheme="majorHAnsi" w:cs="Arial"/>
          <w:b/>
          <w:bCs/>
          <w:sz w:val="20"/>
          <w:szCs w:val="20"/>
          <w:u w:val="single"/>
        </w:rPr>
        <w:t>Course Description</w:t>
      </w:r>
      <w:r w:rsidRPr="006A45AF">
        <w:rPr>
          <w:rFonts w:asciiTheme="majorHAnsi" w:hAnsiTheme="majorHAnsi" w:cs="Arial"/>
          <w:sz w:val="20"/>
          <w:szCs w:val="20"/>
        </w:rPr>
        <w:t>:  This course surveys American literatures from the beginnings to 1865.  Through lectures and discussions, we will explore nonfiction prose, poetry, drama, and fiction of the colonial, revolutionary, national, and romantic periods of American literature.  Students will learn to read, analyze, and write essays on a wide variety of texts.</w:t>
      </w:r>
    </w:p>
    <w:p w:rsidR="00A5224E" w:rsidRPr="006A45AF" w:rsidRDefault="00A5224E" w:rsidP="00A5224E">
      <w:pPr>
        <w:spacing w:before="100" w:beforeAutospacing="1" w:after="100" w:afterAutospacing="1"/>
        <w:rPr>
          <w:rFonts w:asciiTheme="majorHAnsi" w:hAnsiTheme="majorHAnsi"/>
          <w:sz w:val="20"/>
          <w:szCs w:val="20"/>
        </w:rPr>
      </w:pPr>
      <w:r w:rsidRPr="006A45AF">
        <w:rPr>
          <w:rFonts w:asciiTheme="majorHAnsi" w:hAnsiTheme="majorHAnsi" w:cs="Arial"/>
          <w:b/>
          <w:sz w:val="20"/>
          <w:szCs w:val="20"/>
          <w:u w:val="single"/>
        </w:rPr>
        <w:t>Student Learning Objectives:</w:t>
      </w:r>
      <w:r w:rsidRPr="006A45AF">
        <w:rPr>
          <w:rFonts w:asciiTheme="majorHAnsi" w:hAnsiTheme="majorHAnsi" w:cs="Arial"/>
          <w:sz w:val="20"/>
          <w:szCs w:val="20"/>
        </w:rPr>
        <w:t xml:space="preserve">  </w:t>
      </w:r>
      <w:r w:rsidRPr="006A45AF">
        <w:rPr>
          <w:rFonts w:asciiTheme="majorHAnsi" w:hAnsiTheme="majorHAnsi"/>
          <w:sz w:val="20"/>
          <w:szCs w:val="20"/>
        </w:rPr>
        <w:t>In the Department of English and Comparative Literature, students will demonstrate the ability to: (1) read closely in a variety of forms, styles, structures, and modes, and articulate the value of close reading in the study of literature, creative writing, and/or rhetoric; (2) show familiarity with major literary works, genres, periods, and critical approaches to British, American and World Literature; (3) write clearly, effectively, and creatively, and adjust writing style appropriately to the content, the context, and the nature of the subject; (4)      develop and carry out research projects, and locate, evaluate, organize, and incorporate information effectively; and (5) articulate the relations among culture, history, and texts.</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r w:rsidRPr="006A45AF">
        <w:rPr>
          <w:rFonts w:asciiTheme="majorHAnsi" w:hAnsiTheme="majorHAnsi" w:cs="Arial"/>
          <w:b/>
          <w:bCs/>
          <w:sz w:val="20"/>
          <w:szCs w:val="20"/>
          <w:u w:val="single"/>
        </w:rPr>
        <w:t>Course Requirements</w:t>
      </w:r>
      <w:r w:rsidRPr="006A45AF">
        <w:rPr>
          <w:rFonts w:asciiTheme="majorHAnsi" w:hAnsiTheme="majorHAnsi" w:cs="Arial"/>
          <w:sz w:val="20"/>
          <w:szCs w:val="20"/>
        </w:rPr>
        <w:t xml:space="preserve">:  Students are expected to attend all classes.  At her discretion, the instructor will give quizzes.  A midterm and final examination will also be given as scheduled in the syllabus.  </w:t>
      </w:r>
      <w:r w:rsidRPr="006A45AF">
        <w:rPr>
          <w:rFonts w:asciiTheme="majorHAnsi" w:hAnsiTheme="majorHAnsi" w:cs="Arial"/>
          <w:b/>
          <w:bCs/>
          <w:sz w:val="20"/>
          <w:szCs w:val="20"/>
        </w:rPr>
        <w:t>Note:</w:t>
      </w:r>
      <w:r w:rsidRPr="006A45AF">
        <w:rPr>
          <w:rFonts w:asciiTheme="majorHAnsi" w:hAnsiTheme="majorHAnsi" w:cs="Arial"/>
          <w:sz w:val="20"/>
          <w:szCs w:val="20"/>
        </w:rPr>
        <w:t xml:space="preserve"> Electronic devices will not be used in the classroom except by instructor permission.</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r w:rsidRPr="006A45AF">
        <w:rPr>
          <w:rFonts w:asciiTheme="majorHAnsi" w:hAnsiTheme="majorHAnsi"/>
          <w:b/>
          <w:sz w:val="20"/>
          <w:szCs w:val="20"/>
          <w:u w:val="single"/>
        </w:rPr>
        <w:t>D</w:t>
      </w:r>
      <w:r w:rsidRPr="006A45AF">
        <w:rPr>
          <w:rFonts w:asciiTheme="majorHAnsi" w:hAnsiTheme="majorHAnsi" w:cs="Arial"/>
          <w:b/>
          <w:sz w:val="20"/>
          <w:szCs w:val="20"/>
          <w:u w:val="single"/>
        </w:rPr>
        <w:t>ropping and Adding</w:t>
      </w:r>
      <w:r w:rsidRPr="006A45AF">
        <w:rPr>
          <w:rFonts w:asciiTheme="majorHAnsi" w:hAnsiTheme="majorHAnsi" w:cs="Arial"/>
          <w:sz w:val="20"/>
          <w:szCs w:val="20"/>
        </w:rPr>
        <w:t>:</w:t>
      </w:r>
      <w:r w:rsidRPr="006A45AF">
        <w:rPr>
          <w:rFonts w:asciiTheme="majorHAnsi" w:hAnsiTheme="majorHAnsi" w:cs="Arial"/>
          <w:b/>
          <w:sz w:val="20"/>
          <w:szCs w:val="20"/>
        </w:rPr>
        <w:t xml:space="preserve"> </w:t>
      </w:r>
      <w:r w:rsidRPr="006A45AF">
        <w:rPr>
          <w:rFonts w:asciiTheme="majorHAnsi" w:hAnsiTheme="majorHAnsi" w:cs="Arial"/>
          <w:sz w:val="20"/>
          <w:szCs w:val="20"/>
        </w:rPr>
        <w:t xml:space="preserve">Students are responsible for understanding the policies and procedures about </w:t>
      </w:r>
      <w:proofErr w:type="gramStart"/>
      <w:r w:rsidRPr="006A45AF">
        <w:rPr>
          <w:rFonts w:asciiTheme="majorHAnsi" w:hAnsiTheme="majorHAnsi" w:cs="Arial"/>
          <w:sz w:val="20"/>
          <w:szCs w:val="20"/>
        </w:rPr>
        <w:t>add/drops,</w:t>
      </w:r>
      <w:proofErr w:type="gramEnd"/>
      <w:r w:rsidRPr="006A45AF">
        <w:rPr>
          <w:rFonts w:asciiTheme="majorHAnsi" w:hAnsiTheme="majorHAnsi" w:cs="Arial"/>
          <w:sz w:val="20"/>
          <w:szCs w:val="20"/>
        </w:rPr>
        <w:t xml:space="preserve"> academic renewal, etc. Information on add/drops are available at http://info.sjsu.edu/web-dbgen/narr/soc-fall/rec-298.html. Information about late drop is available at http://www.sjsu.edu/sac/advising/latedrops/policy/</w:t>
      </w:r>
      <w:r w:rsidRPr="006A45AF">
        <w:rPr>
          <w:rFonts w:asciiTheme="majorHAnsi" w:hAnsiTheme="majorHAnsi" w:cs="Arial"/>
          <w:b/>
          <w:sz w:val="20"/>
          <w:szCs w:val="20"/>
        </w:rPr>
        <w:t xml:space="preserve">. </w:t>
      </w:r>
      <w:r w:rsidRPr="006A45AF">
        <w:rPr>
          <w:rFonts w:asciiTheme="majorHAnsi" w:hAnsiTheme="majorHAnsi" w:cs="Arial"/>
          <w:sz w:val="20"/>
          <w:szCs w:val="20"/>
        </w:rPr>
        <w:t xml:space="preserve">Students should be aware of the current deadlines and penalties for adding and dropping classes. </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r w:rsidRPr="006A45AF">
        <w:rPr>
          <w:rFonts w:asciiTheme="majorHAnsi" w:hAnsiTheme="majorHAnsi" w:cs="Arial"/>
          <w:b/>
          <w:sz w:val="20"/>
          <w:szCs w:val="20"/>
          <w:u w:val="single"/>
        </w:rPr>
        <w:t>Grades</w:t>
      </w:r>
      <w:r w:rsidRPr="006A45AF">
        <w:rPr>
          <w:rFonts w:asciiTheme="majorHAnsi" w:hAnsiTheme="majorHAnsi" w:cs="Arial"/>
          <w:sz w:val="20"/>
          <w:szCs w:val="20"/>
        </w:rPr>
        <w:t>:  Tests will count 50%: the midterm 2</w:t>
      </w:r>
      <w:r w:rsidR="0009182A" w:rsidRPr="006A45AF">
        <w:rPr>
          <w:rFonts w:asciiTheme="majorHAnsi" w:hAnsiTheme="majorHAnsi" w:cs="Arial"/>
          <w:sz w:val="20"/>
          <w:szCs w:val="20"/>
        </w:rPr>
        <w:t>5</w:t>
      </w:r>
      <w:r w:rsidRPr="006A45AF">
        <w:rPr>
          <w:rFonts w:asciiTheme="majorHAnsi" w:hAnsiTheme="majorHAnsi" w:cs="Arial"/>
          <w:sz w:val="20"/>
          <w:szCs w:val="20"/>
        </w:rPr>
        <w:t xml:space="preserve">% and the final </w:t>
      </w:r>
      <w:r w:rsidR="0009182A" w:rsidRPr="006A45AF">
        <w:rPr>
          <w:rFonts w:asciiTheme="majorHAnsi" w:hAnsiTheme="majorHAnsi" w:cs="Arial"/>
          <w:sz w:val="20"/>
          <w:szCs w:val="20"/>
        </w:rPr>
        <w:t>25</w:t>
      </w:r>
      <w:r w:rsidRPr="006A45AF">
        <w:rPr>
          <w:rFonts w:asciiTheme="majorHAnsi" w:hAnsiTheme="majorHAnsi" w:cs="Arial"/>
          <w:sz w:val="20"/>
          <w:szCs w:val="20"/>
        </w:rPr>
        <w:t xml:space="preserve">%.  Class work counts 50%; class work includes written and oral components. </w:t>
      </w:r>
      <w:r w:rsidRPr="006A45AF">
        <w:rPr>
          <w:rFonts w:asciiTheme="majorHAnsi" w:hAnsiTheme="majorHAnsi" w:cs="Arial"/>
          <w:b/>
          <w:bCs/>
          <w:sz w:val="20"/>
          <w:szCs w:val="20"/>
        </w:rPr>
        <w:t xml:space="preserve"> </w:t>
      </w:r>
      <w:r w:rsidRPr="006A45AF">
        <w:rPr>
          <w:rFonts w:asciiTheme="majorHAnsi" w:hAnsiTheme="majorHAnsi" w:cs="Arial"/>
          <w:sz w:val="20"/>
          <w:szCs w:val="20"/>
        </w:rPr>
        <w:t xml:space="preserve">Class work cannot be made up; however, credit for </w:t>
      </w:r>
      <w:r w:rsidRPr="006A45AF">
        <w:rPr>
          <w:rFonts w:asciiTheme="majorHAnsi" w:hAnsiTheme="majorHAnsi" w:cs="Arial"/>
          <w:b/>
          <w:bCs/>
          <w:sz w:val="20"/>
          <w:szCs w:val="20"/>
        </w:rPr>
        <w:t>one</w:t>
      </w:r>
      <w:r w:rsidRPr="006A45AF">
        <w:rPr>
          <w:rFonts w:asciiTheme="majorHAnsi" w:hAnsiTheme="majorHAnsi" w:cs="Arial"/>
          <w:sz w:val="20"/>
          <w:szCs w:val="20"/>
        </w:rPr>
        <w:t xml:space="preserve"> class assignment can be earned by attending a Center for Literary Arts event on campus, writing a typed review, and providing proof of attendance (program, ticket, etc).  The review </w:t>
      </w:r>
      <w:r w:rsidRPr="006A45AF">
        <w:rPr>
          <w:rFonts w:asciiTheme="majorHAnsi" w:hAnsiTheme="majorHAnsi" w:cs="Arial"/>
          <w:b/>
          <w:sz w:val="20"/>
          <w:szCs w:val="20"/>
        </w:rPr>
        <w:t>must be</w:t>
      </w:r>
      <w:r w:rsidRPr="006A45AF">
        <w:rPr>
          <w:rFonts w:asciiTheme="majorHAnsi" w:hAnsiTheme="majorHAnsi" w:cs="Arial"/>
          <w:sz w:val="20"/>
          <w:szCs w:val="20"/>
        </w:rPr>
        <w:t xml:space="preserve"> </w:t>
      </w:r>
      <w:proofErr w:type="gramStart"/>
      <w:r w:rsidRPr="006A45AF">
        <w:rPr>
          <w:rFonts w:asciiTheme="majorHAnsi" w:hAnsiTheme="majorHAnsi" w:cs="Arial"/>
          <w:sz w:val="20"/>
          <w:szCs w:val="20"/>
        </w:rPr>
        <w:t>connect</w:t>
      </w:r>
      <w:proofErr w:type="gramEnd"/>
      <w:r w:rsidRPr="006A45AF">
        <w:rPr>
          <w:rFonts w:asciiTheme="majorHAnsi" w:hAnsiTheme="majorHAnsi" w:cs="Arial"/>
          <w:sz w:val="20"/>
          <w:szCs w:val="20"/>
        </w:rPr>
        <w:t xml:space="preserve"> the reading to material studied or discussed in the course.</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r w:rsidRPr="006A45AF">
        <w:rPr>
          <w:rFonts w:asciiTheme="majorHAnsi" w:hAnsiTheme="majorHAnsi" w:cs="Arial"/>
          <w:b/>
          <w:sz w:val="20"/>
          <w:szCs w:val="20"/>
          <w:u w:val="single"/>
        </w:rPr>
        <w:t>Grading Statement</w:t>
      </w:r>
      <w:r w:rsidRPr="006A45AF">
        <w:rPr>
          <w:rFonts w:asciiTheme="majorHAnsi" w:hAnsiTheme="majorHAnsi" w:cs="Arial"/>
          <w:sz w:val="20"/>
          <w:szCs w:val="20"/>
        </w:rPr>
        <w:t xml:space="preserve">:  The Department of English reaffirms its commitment to the differential grading scale as defined in the official SJSU </w:t>
      </w:r>
      <w:r w:rsidRPr="006A45AF">
        <w:rPr>
          <w:rFonts w:asciiTheme="majorHAnsi" w:hAnsiTheme="majorHAnsi" w:cs="Arial"/>
          <w:sz w:val="20"/>
          <w:szCs w:val="20"/>
          <w:u w:val="single"/>
        </w:rPr>
        <w:t>Catalog</w:t>
      </w:r>
      <w:r w:rsidRPr="006A45AF">
        <w:rPr>
          <w:rFonts w:asciiTheme="majorHAnsi" w:hAnsiTheme="majorHAnsi" w:cs="Arial"/>
          <w:sz w:val="20"/>
          <w:szCs w:val="20"/>
        </w:rPr>
        <w:t xml:space="preserve"> ("The Grading System").  Grades issued must represent a full range of student performance:  A = </w:t>
      </w:r>
      <w:r w:rsidRPr="006A45AF">
        <w:rPr>
          <w:rFonts w:asciiTheme="majorHAnsi" w:hAnsiTheme="majorHAnsi" w:cs="Arial"/>
          <w:sz w:val="20"/>
          <w:szCs w:val="20"/>
          <w:u w:val="single"/>
        </w:rPr>
        <w:t>excellent</w:t>
      </w:r>
      <w:r w:rsidRPr="006A45AF">
        <w:rPr>
          <w:rFonts w:asciiTheme="majorHAnsi" w:hAnsiTheme="majorHAnsi" w:cs="Arial"/>
          <w:sz w:val="20"/>
          <w:szCs w:val="20"/>
        </w:rPr>
        <w:t>; B=</w:t>
      </w:r>
      <w:r w:rsidRPr="006A45AF">
        <w:rPr>
          <w:rFonts w:asciiTheme="majorHAnsi" w:hAnsiTheme="majorHAnsi" w:cs="Arial"/>
          <w:sz w:val="20"/>
          <w:szCs w:val="20"/>
          <w:u w:val="single"/>
        </w:rPr>
        <w:t>above average</w:t>
      </w:r>
      <w:r w:rsidRPr="006A45AF">
        <w:rPr>
          <w:rFonts w:asciiTheme="majorHAnsi" w:hAnsiTheme="majorHAnsi" w:cs="Arial"/>
          <w:sz w:val="20"/>
          <w:szCs w:val="20"/>
        </w:rPr>
        <w:t xml:space="preserve">; C= </w:t>
      </w:r>
      <w:r w:rsidRPr="006A45AF">
        <w:rPr>
          <w:rFonts w:asciiTheme="majorHAnsi" w:hAnsiTheme="majorHAnsi" w:cs="Arial"/>
          <w:sz w:val="20"/>
          <w:szCs w:val="20"/>
          <w:u w:val="single"/>
        </w:rPr>
        <w:t>average</w:t>
      </w:r>
      <w:r w:rsidRPr="006A45AF">
        <w:rPr>
          <w:rFonts w:asciiTheme="majorHAnsi" w:hAnsiTheme="majorHAnsi" w:cs="Arial"/>
          <w:sz w:val="20"/>
          <w:szCs w:val="20"/>
        </w:rPr>
        <w:t>; D=</w:t>
      </w:r>
      <w:r w:rsidRPr="006A45AF">
        <w:rPr>
          <w:rFonts w:asciiTheme="majorHAnsi" w:hAnsiTheme="majorHAnsi" w:cs="Arial"/>
          <w:sz w:val="20"/>
          <w:szCs w:val="20"/>
          <w:u w:val="single"/>
        </w:rPr>
        <w:t>below average</w:t>
      </w:r>
      <w:r w:rsidRPr="006A45AF">
        <w:rPr>
          <w:rFonts w:asciiTheme="majorHAnsi" w:hAnsiTheme="majorHAnsi" w:cs="Arial"/>
          <w:sz w:val="20"/>
          <w:szCs w:val="20"/>
        </w:rPr>
        <w:t>; F=</w:t>
      </w:r>
      <w:r w:rsidRPr="006A45AF">
        <w:rPr>
          <w:rFonts w:asciiTheme="majorHAnsi" w:hAnsiTheme="majorHAnsi" w:cs="Arial"/>
          <w:sz w:val="20"/>
          <w:szCs w:val="20"/>
          <w:u w:val="single"/>
        </w:rPr>
        <w:t>failure</w:t>
      </w:r>
      <w:r w:rsidRPr="006A45AF">
        <w:rPr>
          <w:rFonts w:asciiTheme="majorHAnsi" w:hAnsiTheme="majorHAnsi" w:cs="Arial"/>
          <w:sz w:val="20"/>
          <w:szCs w:val="20"/>
        </w:rPr>
        <w:t xml:space="preserve">. In English Department courses, instructors will comment on and grade the quality of student writing as well as the quality of ideas being conveyed.  All student writing should be distinguished by correct grammar and punctuation, appropriate diction and syntax, and well-organized paragraphs.  </w:t>
      </w:r>
    </w:p>
    <w:p w:rsidR="00E8595F" w:rsidRPr="006A45AF" w:rsidRDefault="00E8595F" w:rsidP="00E8595F">
      <w:pPr>
        <w:pStyle w:val="Heading3"/>
        <w:rPr>
          <w:rFonts w:asciiTheme="majorHAnsi" w:hAnsiTheme="majorHAnsi" w:cs="Arial"/>
          <w:b w:val="0"/>
          <w:bCs w:val="0"/>
          <w:sz w:val="20"/>
          <w:szCs w:val="20"/>
        </w:rPr>
      </w:pPr>
      <w:r w:rsidRPr="006A45AF">
        <w:rPr>
          <w:rFonts w:asciiTheme="majorHAnsi" w:hAnsiTheme="majorHAnsi" w:cs="Arial"/>
          <w:sz w:val="20"/>
          <w:szCs w:val="20"/>
          <w:u w:val="single"/>
        </w:rPr>
        <w:t>Academic integrity</w:t>
      </w:r>
      <w:r w:rsidRPr="006A45AF">
        <w:rPr>
          <w:rFonts w:asciiTheme="majorHAnsi" w:hAnsiTheme="majorHAnsi" w:cs="Arial"/>
          <w:sz w:val="20"/>
          <w:szCs w:val="20"/>
        </w:rPr>
        <w:t xml:space="preserve">:  </w:t>
      </w:r>
      <w:r w:rsidRPr="006A45AF">
        <w:rPr>
          <w:rFonts w:asciiTheme="majorHAnsi" w:hAnsiTheme="majorHAnsi" w:cs="Arial"/>
          <w:b w:val="0"/>
          <w:sz w:val="20"/>
          <w:szCs w:val="20"/>
        </w:rPr>
        <w:t xml:space="preserve">Academic Integrity Policy is available at http://www.sa.sjsu.edu/download/judicial_affairs/Academic_Integrity_Policy_S07-2.pdf. </w:t>
      </w:r>
      <w:r w:rsidRPr="006A45AF">
        <w:rPr>
          <w:rFonts w:asciiTheme="majorHAnsi" w:hAnsiTheme="majorHAnsi" w:cs="Arial"/>
          <w:b w:val="0"/>
          <w:bCs w:val="0"/>
          <w:sz w:val="20"/>
          <w:szCs w:val="20"/>
        </w:rPr>
        <w:t xml:space="preserve">Your own </w:t>
      </w:r>
      <w:r w:rsidRPr="006A45AF">
        <w:rPr>
          <w:rFonts w:asciiTheme="majorHAnsi" w:hAnsiTheme="majorHAnsi" w:cs="Arial"/>
          <w:b w:val="0"/>
          <w:bCs w:val="0"/>
          <w:sz w:val="20"/>
          <w:szCs w:val="20"/>
        </w:rPr>
        <w:lastRenderedPageBreak/>
        <w:t xml:space="preserve">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The website for Student Conduct and Ethical Development is available at </w:t>
      </w:r>
      <w:hyperlink r:id="rId6" w:history="1">
        <w:r w:rsidRPr="006A45AF">
          <w:rPr>
            <w:rStyle w:val="Hyperlink"/>
            <w:rFonts w:asciiTheme="majorHAnsi" w:hAnsiTheme="majorHAnsi" w:cs="Arial"/>
            <w:b w:val="0"/>
            <w:bCs w:val="0"/>
            <w:sz w:val="20"/>
            <w:szCs w:val="20"/>
          </w:rPr>
          <w:t>http://www.sa.sjsu.edu/judicial_affairs/index.html</w:t>
        </w:r>
      </w:hyperlink>
    </w:p>
    <w:p w:rsidR="00E8595F" w:rsidRPr="006A45AF" w:rsidRDefault="00E8595F" w:rsidP="00E8595F">
      <w:pPr>
        <w:rPr>
          <w:rFonts w:asciiTheme="majorHAnsi" w:hAnsiTheme="majorHAnsi"/>
          <w:sz w:val="20"/>
          <w:szCs w:val="20"/>
        </w:rPr>
      </w:pPr>
    </w:p>
    <w:p w:rsidR="00E8595F" w:rsidRPr="006A45AF" w:rsidRDefault="00E8595F" w:rsidP="00E8595F">
      <w:pPr>
        <w:pStyle w:val="BodyText"/>
        <w:rPr>
          <w:rFonts w:asciiTheme="majorHAnsi" w:hAnsiTheme="majorHAnsi" w:cs="Arial"/>
          <w:sz w:val="20"/>
          <w:szCs w:val="20"/>
        </w:rPr>
      </w:pPr>
      <w:r w:rsidRPr="006A45AF">
        <w:rPr>
          <w:rFonts w:asciiTheme="majorHAnsi" w:hAnsiTheme="majorHAnsi" w:cs="Arial"/>
          <w:bCs/>
          <w:sz w:val="20"/>
          <w:szCs w:val="20"/>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rsidR="00E8595F" w:rsidRPr="006A45AF" w:rsidRDefault="00E8595F" w:rsidP="00E8595F">
      <w:pPr>
        <w:pStyle w:val="BodyText"/>
        <w:rPr>
          <w:rFonts w:asciiTheme="majorHAnsi" w:hAnsiTheme="majorHAnsi" w:cs="Arial"/>
          <w:sz w:val="20"/>
          <w:szCs w:val="20"/>
        </w:rPr>
      </w:pPr>
      <w:r w:rsidRPr="006A45AF">
        <w:rPr>
          <w:rFonts w:asciiTheme="majorHAnsi" w:hAnsiTheme="majorHAnsi" w:cs="Arial"/>
          <w:b/>
          <w:sz w:val="20"/>
          <w:szCs w:val="20"/>
          <w:u w:val="single"/>
        </w:rPr>
        <w:t>Campus Policy in Compliance with the American Disabilities Act:</w:t>
      </w:r>
      <w:r w:rsidRPr="006A45AF">
        <w:rPr>
          <w:rFonts w:asciiTheme="majorHAnsi" w:hAnsiTheme="majorHAnsi" w:cs="Arial"/>
          <w:sz w:val="20"/>
          <w:szCs w:val="20"/>
        </w:rPr>
        <w:t xml:space="preserve"> If you need course adaptations or accommodations because of a disability, or if you need to make special arrangements in case the building must be evacuated, please make an appointment with the instructor as soon as possible.  The Disability Resource Center is located in ADM 110. Presidential Directive 97-03 requires that students with disabilities requesting accommodations must register with the DRC (Disability Resource Center) to establish a record of their disability.</w:t>
      </w:r>
    </w:p>
    <w:p w:rsidR="00E8595F" w:rsidRPr="006A45AF" w:rsidRDefault="00E8595F" w:rsidP="00E8595F">
      <w:pPr>
        <w:pStyle w:val="BodyText"/>
        <w:rPr>
          <w:rFonts w:asciiTheme="majorHAnsi" w:hAnsiTheme="majorHAnsi" w:cs="Arial"/>
          <w:b/>
          <w:sz w:val="20"/>
          <w:szCs w:val="20"/>
        </w:rPr>
      </w:pPr>
      <w:r w:rsidRPr="006A45AF">
        <w:rPr>
          <w:rFonts w:asciiTheme="majorHAnsi" w:hAnsiTheme="majorHAnsi" w:cs="Arial"/>
          <w:b/>
          <w:sz w:val="20"/>
          <w:szCs w:val="20"/>
          <w:u w:val="single"/>
        </w:rPr>
        <w:t>SJSU Writing Center</w:t>
      </w:r>
      <w:r w:rsidRPr="006A45AF">
        <w:rPr>
          <w:rFonts w:asciiTheme="majorHAnsi" w:hAnsiTheme="majorHAnsi"/>
          <w:sz w:val="20"/>
          <w:szCs w:val="20"/>
          <w:u w:val="single"/>
        </w:rPr>
        <w:t>:</w:t>
      </w:r>
      <w:r w:rsidRPr="006A45AF">
        <w:rPr>
          <w:rFonts w:asciiTheme="majorHAnsi" w:hAnsiTheme="majorHAnsi"/>
          <w:b/>
          <w:sz w:val="20"/>
          <w:szCs w:val="20"/>
        </w:rPr>
        <w:t xml:space="preserve"> </w:t>
      </w:r>
      <w:r w:rsidRPr="006A45AF">
        <w:rPr>
          <w:rFonts w:asciiTheme="majorHAnsi" w:hAnsiTheme="majorHAnsi" w:cs="Arial"/>
          <w:sz w:val="20"/>
          <w:szCs w:val="20"/>
        </w:rPr>
        <w:t>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w:t>
      </w:r>
      <w:r w:rsidRPr="006A45AF">
        <w:rPr>
          <w:rFonts w:asciiTheme="majorHAnsi" w:hAnsiTheme="majorHAnsi" w:cs="Arial"/>
          <w:b/>
          <w:sz w:val="20"/>
          <w:szCs w:val="20"/>
        </w:rPr>
        <w:t xml:space="preserve"> </w:t>
      </w:r>
      <w:r w:rsidRPr="006A45AF">
        <w:rPr>
          <w:rFonts w:asciiTheme="majorHAnsi" w:hAnsiTheme="majorHAnsi" w:cs="Arial"/>
          <w:sz w:val="20"/>
          <w:szCs w:val="20"/>
        </w:rPr>
        <w:t>all students at all levels within all disciplines to become better writers</w:t>
      </w:r>
      <w:r w:rsidRPr="006A45AF">
        <w:rPr>
          <w:rFonts w:asciiTheme="majorHAnsi" w:hAnsiTheme="majorHAnsi" w:cs="Arial"/>
          <w:b/>
          <w:sz w:val="20"/>
          <w:szCs w:val="20"/>
        </w:rPr>
        <w:t xml:space="preserve">. </w:t>
      </w:r>
      <w:r w:rsidRPr="006A45AF">
        <w:rPr>
          <w:rFonts w:asciiTheme="majorHAnsi" w:hAnsiTheme="majorHAnsi" w:cs="Arial"/>
          <w:sz w:val="20"/>
          <w:szCs w:val="20"/>
        </w:rPr>
        <w:t xml:space="preserve">The Writing Center website is located at </w:t>
      </w:r>
      <w:hyperlink r:id="rId7" w:history="1">
        <w:r w:rsidRPr="006A45AF">
          <w:rPr>
            <w:rStyle w:val="Hyperlink"/>
            <w:rFonts w:asciiTheme="majorHAnsi" w:hAnsiTheme="majorHAnsi" w:cs="Arial"/>
            <w:sz w:val="20"/>
            <w:szCs w:val="20"/>
          </w:rPr>
          <w:t>http://www.sjsu.edu/writingcenter/about/staff/</w:t>
        </w:r>
      </w:hyperlink>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r w:rsidRPr="006A45AF">
        <w:rPr>
          <w:rFonts w:asciiTheme="majorHAnsi" w:hAnsiTheme="majorHAnsi" w:cs="Arial"/>
          <w:b/>
          <w:bCs/>
          <w:sz w:val="20"/>
          <w:szCs w:val="20"/>
          <w:u w:val="single"/>
        </w:rPr>
        <w:t>Class Schedule</w:t>
      </w:r>
      <w:r w:rsidRPr="006A45AF">
        <w:rPr>
          <w:rFonts w:asciiTheme="majorHAnsi" w:hAnsiTheme="majorHAnsi" w:cs="Arial"/>
          <w:sz w:val="20"/>
          <w:szCs w:val="20"/>
        </w:rPr>
        <w:t xml:space="preserve">:  The following schedule of readings and written assignments is subject to change.  While we may not discuss every assigned reading, students are responsible for the content of all assignments on quizzes and exams.  </w:t>
      </w:r>
      <w:r w:rsidR="00A5224E" w:rsidRPr="006A45AF">
        <w:rPr>
          <w:rFonts w:asciiTheme="majorHAnsi" w:hAnsiTheme="majorHAnsi" w:cs="Arial"/>
          <w:sz w:val="20"/>
          <w:szCs w:val="20"/>
        </w:rPr>
        <w:t xml:space="preserve">Reading assignments satisfy </w:t>
      </w:r>
      <w:r w:rsidR="00A5224E" w:rsidRPr="006A45AF">
        <w:rPr>
          <w:rFonts w:asciiTheme="majorHAnsi" w:hAnsiTheme="majorHAnsi" w:cs="Arial"/>
          <w:color w:val="C00000"/>
          <w:sz w:val="20"/>
          <w:szCs w:val="20"/>
        </w:rPr>
        <w:t>SLOs 1, 2, 5</w:t>
      </w:r>
      <w:r w:rsidR="00A5224E" w:rsidRPr="006A45AF">
        <w:rPr>
          <w:rFonts w:asciiTheme="majorHAnsi" w:hAnsiTheme="majorHAnsi" w:cs="Arial"/>
          <w:sz w:val="20"/>
          <w:szCs w:val="20"/>
        </w:rPr>
        <w:t>.</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p>
    <w:p w:rsidR="000B68D4" w:rsidRPr="006A45AF" w:rsidRDefault="000B68D4"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r w:rsidRPr="006A45AF">
        <w:rPr>
          <w:rFonts w:asciiTheme="majorHAnsi" w:hAnsiTheme="majorHAnsi" w:cs="Arial"/>
          <w:sz w:val="20"/>
          <w:szCs w:val="20"/>
        </w:rPr>
        <w:t>1/2</w:t>
      </w:r>
      <w:r w:rsidR="00FD2DC8" w:rsidRPr="006A45AF">
        <w:rPr>
          <w:rFonts w:asciiTheme="majorHAnsi" w:hAnsiTheme="majorHAnsi" w:cs="Arial"/>
          <w:sz w:val="20"/>
          <w:szCs w:val="20"/>
        </w:rPr>
        <w:t>6</w:t>
      </w:r>
      <w:r w:rsidR="00E8595F" w:rsidRPr="006A45AF">
        <w:rPr>
          <w:rFonts w:asciiTheme="majorHAnsi" w:hAnsiTheme="majorHAnsi" w:cs="Arial"/>
          <w:sz w:val="20"/>
          <w:szCs w:val="20"/>
        </w:rPr>
        <w:tab/>
      </w:r>
      <w:r w:rsidR="00E8595F" w:rsidRPr="006A45AF">
        <w:rPr>
          <w:rFonts w:asciiTheme="majorHAnsi" w:hAnsiTheme="majorHAnsi" w:cs="Arial"/>
          <w:sz w:val="20"/>
          <w:szCs w:val="20"/>
        </w:rPr>
        <w:tab/>
        <w:t>Introduction; Native American Poetry handout (see web page)</w:t>
      </w:r>
    </w:p>
    <w:p w:rsidR="000B68D4" w:rsidRPr="006A45AF" w:rsidRDefault="00E8595F" w:rsidP="000B68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r w:rsidRPr="006A45AF">
        <w:rPr>
          <w:rFonts w:asciiTheme="majorHAnsi" w:hAnsiTheme="majorHAnsi" w:cs="Arial"/>
          <w:sz w:val="20"/>
          <w:szCs w:val="20"/>
        </w:rPr>
        <w:t xml:space="preserve"> </w:t>
      </w:r>
      <w:r w:rsidR="000B68D4" w:rsidRPr="006A45AF">
        <w:rPr>
          <w:rFonts w:asciiTheme="majorHAnsi" w:hAnsiTheme="majorHAnsi" w:cs="Arial"/>
          <w:sz w:val="20"/>
          <w:szCs w:val="20"/>
        </w:rPr>
        <w:tab/>
      </w:r>
      <w:r w:rsidR="000B68D4" w:rsidRPr="006A45AF">
        <w:rPr>
          <w:rFonts w:asciiTheme="majorHAnsi" w:hAnsiTheme="majorHAnsi" w:cs="Arial"/>
          <w:sz w:val="20"/>
          <w:szCs w:val="20"/>
        </w:rPr>
        <w:tab/>
        <w:t xml:space="preserve">Stories of the Beginning of the World 17-31 (Iroquois &amp; Pima) </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p>
    <w:p w:rsidR="00E8595F" w:rsidRPr="006A45AF" w:rsidRDefault="00FD2DC8" w:rsidP="000B68D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r w:rsidRPr="006A45AF">
        <w:rPr>
          <w:rFonts w:asciiTheme="majorHAnsi" w:hAnsiTheme="majorHAnsi" w:cs="Arial"/>
          <w:sz w:val="20"/>
          <w:szCs w:val="20"/>
        </w:rPr>
        <w:t>1</w:t>
      </w:r>
      <w:r w:rsidR="000B68D4" w:rsidRPr="006A45AF">
        <w:rPr>
          <w:rFonts w:asciiTheme="majorHAnsi" w:hAnsiTheme="majorHAnsi" w:cs="Arial"/>
          <w:sz w:val="20"/>
          <w:szCs w:val="20"/>
        </w:rPr>
        <w:t>/</w:t>
      </w:r>
      <w:r w:rsidRPr="006A45AF">
        <w:rPr>
          <w:rFonts w:asciiTheme="majorHAnsi" w:hAnsiTheme="majorHAnsi" w:cs="Arial"/>
          <w:sz w:val="20"/>
          <w:szCs w:val="20"/>
        </w:rPr>
        <w:t>31</w:t>
      </w:r>
      <w:r w:rsidR="00E8595F" w:rsidRPr="006A45AF">
        <w:rPr>
          <w:rFonts w:asciiTheme="majorHAnsi" w:hAnsiTheme="majorHAnsi" w:cs="Arial"/>
          <w:sz w:val="20"/>
          <w:szCs w:val="20"/>
        </w:rPr>
        <w:tab/>
      </w:r>
      <w:r w:rsidR="00E8595F" w:rsidRPr="006A45AF">
        <w:rPr>
          <w:rFonts w:asciiTheme="majorHAnsi" w:hAnsiTheme="majorHAnsi" w:cs="Arial"/>
          <w:sz w:val="20"/>
          <w:szCs w:val="20"/>
        </w:rPr>
        <w:tab/>
        <w:t>Trickster Tales 72-83 (Winnebago), 86-91(</w:t>
      </w:r>
      <w:proofErr w:type="spellStart"/>
      <w:r w:rsidR="00E8595F" w:rsidRPr="006A45AF">
        <w:rPr>
          <w:rFonts w:asciiTheme="majorHAnsi" w:hAnsiTheme="majorHAnsi" w:cs="Arial"/>
          <w:sz w:val="20"/>
          <w:szCs w:val="20"/>
        </w:rPr>
        <w:t>Koasati</w:t>
      </w:r>
      <w:proofErr w:type="spellEnd"/>
      <w:r w:rsidR="00E8595F" w:rsidRPr="006A45AF">
        <w:rPr>
          <w:rFonts w:asciiTheme="majorHAnsi" w:hAnsiTheme="majorHAnsi" w:cs="Arial"/>
          <w:sz w:val="20"/>
          <w:szCs w:val="20"/>
        </w:rPr>
        <w:t>), 98-103 (Navajo)</w:t>
      </w:r>
    </w:p>
    <w:p w:rsidR="00E8595F" w:rsidRPr="006A45AF" w:rsidRDefault="00E8595F"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rPr>
          <w:rFonts w:asciiTheme="majorHAnsi" w:hAnsiTheme="majorHAnsi" w:cs="Arial"/>
          <w:sz w:val="20"/>
          <w:szCs w:val="20"/>
        </w:rPr>
      </w:pPr>
      <w:r w:rsidRPr="006A45AF">
        <w:rPr>
          <w:rFonts w:asciiTheme="majorHAnsi" w:hAnsiTheme="majorHAnsi" w:cs="Arial"/>
          <w:sz w:val="20"/>
          <w:szCs w:val="20"/>
        </w:rPr>
        <w:t xml:space="preserve">Samson </w:t>
      </w:r>
      <w:proofErr w:type="spellStart"/>
      <w:r w:rsidRPr="006A45AF">
        <w:rPr>
          <w:rFonts w:asciiTheme="majorHAnsi" w:hAnsiTheme="majorHAnsi" w:cs="Arial"/>
          <w:sz w:val="20"/>
          <w:szCs w:val="20"/>
        </w:rPr>
        <w:t>Occum</w:t>
      </w:r>
      <w:proofErr w:type="spellEnd"/>
      <w:r w:rsidRPr="006A45AF">
        <w:rPr>
          <w:rFonts w:asciiTheme="majorHAnsi" w:hAnsiTheme="majorHAnsi" w:cs="Arial"/>
          <w:sz w:val="20"/>
          <w:szCs w:val="20"/>
        </w:rPr>
        <w:t xml:space="preserve"> (Mohegan), from “A Short Narrative” 440-443</w:t>
      </w:r>
    </w:p>
    <w:p w:rsidR="00E8595F" w:rsidRPr="006A45AF" w:rsidRDefault="00E8595F"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rPr>
          <w:rFonts w:asciiTheme="majorHAnsi" w:hAnsiTheme="majorHAnsi" w:cs="Arial"/>
          <w:sz w:val="20"/>
          <w:szCs w:val="20"/>
        </w:rPr>
      </w:pPr>
    </w:p>
    <w:p w:rsidR="00E8595F" w:rsidRPr="006A45AF" w:rsidRDefault="00FD2DC8"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r w:rsidRPr="006A45AF">
        <w:rPr>
          <w:rFonts w:asciiTheme="majorHAnsi" w:hAnsiTheme="majorHAnsi" w:cs="Arial"/>
          <w:sz w:val="20"/>
          <w:szCs w:val="20"/>
        </w:rPr>
        <w:t>2</w:t>
      </w:r>
      <w:r w:rsidR="000B68D4" w:rsidRPr="006A45AF">
        <w:rPr>
          <w:rFonts w:asciiTheme="majorHAnsi" w:hAnsiTheme="majorHAnsi" w:cs="Arial"/>
          <w:sz w:val="20"/>
          <w:szCs w:val="20"/>
        </w:rPr>
        <w:t>/</w:t>
      </w:r>
      <w:r w:rsidRPr="006A45AF">
        <w:rPr>
          <w:rFonts w:asciiTheme="majorHAnsi" w:hAnsiTheme="majorHAnsi" w:cs="Arial"/>
          <w:sz w:val="20"/>
          <w:szCs w:val="20"/>
        </w:rPr>
        <w:t>2</w:t>
      </w:r>
      <w:r w:rsidR="00E8595F" w:rsidRPr="006A45AF">
        <w:rPr>
          <w:rFonts w:asciiTheme="majorHAnsi" w:hAnsiTheme="majorHAnsi" w:cs="Arial"/>
          <w:sz w:val="20"/>
          <w:szCs w:val="20"/>
        </w:rPr>
        <w:tab/>
      </w:r>
      <w:r w:rsidR="00E8595F" w:rsidRPr="006A45AF">
        <w:rPr>
          <w:rFonts w:asciiTheme="majorHAnsi" w:hAnsiTheme="majorHAnsi" w:cs="Arial"/>
          <w:sz w:val="20"/>
          <w:szCs w:val="20"/>
        </w:rPr>
        <w:tab/>
        <w:t xml:space="preserve">William Bradford 104-138 from </w:t>
      </w:r>
      <w:r w:rsidR="00E8595F" w:rsidRPr="006A45AF">
        <w:rPr>
          <w:rFonts w:asciiTheme="majorHAnsi" w:hAnsiTheme="majorHAnsi" w:cs="Arial"/>
          <w:i/>
          <w:iCs/>
          <w:sz w:val="20"/>
          <w:szCs w:val="20"/>
        </w:rPr>
        <w:t>Of Plymouth Plantation</w:t>
      </w:r>
      <w:r w:rsidR="00E8595F" w:rsidRPr="006A45AF">
        <w:rPr>
          <w:rFonts w:asciiTheme="majorHAnsi" w:hAnsiTheme="majorHAnsi" w:cs="Arial"/>
          <w:sz w:val="20"/>
          <w:szCs w:val="20"/>
        </w:rPr>
        <w:t>; Illustration C4</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heme="majorHAnsi" w:hAnsiTheme="majorHAnsi" w:cs="Arial"/>
          <w:sz w:val="20"/>
          <w:szCs w:val="20"/>
        </w:rPr>
      </w:pPr>
    </w:p>
    <w:p w:rsidR="00E8595F" w:rsidRPr="006A45AF" w:rsidRDefault="000B68D4" w:rsidP="00E859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2/</w:t>
      </w:r>
      <w:r w:rsidR="00FD2DC8" w:rsidRPr="006A45AF">
        <w:rPr>
          <w:rFonts w:asciiTheme="majorHAnsi" w:hAnsiTheme="majorHAnsi" w:cs="Arial"/>
          <w:sz w:val="20"/>
          <w:szCs w:val="20"/>
        </w:rPr>
        <w:t>7</w:t>
      </w:r>
      <w:r w:rsidR="00E8595F" w:rsidRPr="006A45AF">
        <w:rPr>
          <w:rFonts w:asciiTheme="majorHAnsi" w:hAnsiTheme="majorHAnsi" w:cs="Arial"/>
          <w:sz w:val="20"/>
          <w:szCs w:val="20"/>
        </w:rPr>
        <w:tab/>
      </w:r>
      <w:r w:rsidR="00E8595F" w:rsidRPr="006A45AF">
        <w:rPr>
          <w:rFonts w:asciiTheme="majorHAnsi" w:hAnsiTheme="majorHAnsi" w:cs="Arial"/>
          <w:sz w:val="20"/>
          <w:szCs w:val="20"/>
        </w:rPr>
        <w:tab/>
        <w:t>Anne Bradstreet 187; "To My Dear Children" 214-17; "The Prologue" 188-189; "The Author to Her Book" 204-205; "Upon the Burning of Our House" 212-213</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Theme="majorHAnsi" w:hAnsiTheme="majorHAnsi" w:cs="Arial"/>
          <w:sz w:val="20"/>
          <w:szCs w:val="20"/>
        </w:rPr>
      </w:pPr>
    </w:p>
    <w:p w:rsidR="00E8595F" w:rsidRPr="006A45AF" w:rsidRDefault="000B68D4"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Theme="majorHAnsi" w:hAnsiTheme="majorHAnsi" w:cs="Arial"/>
          <w:sz w:val="20"/>
          <w:szCs w:val="20"/>
        </w:rPr>
      </w:pPr>
      <w:r w:rsidRPr="006A45AF">
        <w:rPr>
          <w:rFonts w:asciiTheme="majorHAnsi" w:hAnsiTheme="majorHAnsi" w:cs="Arial"/>
          <w:sz w:val="20"/>
          <w:szCs w:val="20"/>
        </w:rPr>
        <w:t>2/</w:t>
      </w:r>
      <w:r w:rsidR="00FD2DC8" w:rsidRPr="006A45AF">
        <w:rPr>
          <w:rFonts w:asciiTheme="majorHAnsi" w:hAnsiTheme="majorHAnsi" w:cs="Arial"/>
          <w:sz w:val="20"/>
          <w:szCs w:val="20"/>
        </w:rPr>
        <w:t>9</w:t>
      </w:r>
      <w:r w:rsidR="00E8595F" w:rsidRPr="006A45AF">
        <w:rPr>
          <w:rFonts w:asciiTheme="majorHAnsi" w:hAnsiTheme="majorHAnsi" w:cs="Arial"/>
          <w:sz w:val="20"/>
          <w:szCs w:val="20"/>
        </w:rPr>
        <w:tab/>
      </w:r>
      <w:r w:rsidR="00E8595F" w:rsidRPr="006A45AF">
        <w:rPr>
          <w:rFonts w:asciiTheme="majorHAnsi" w:hAnsiTheme="majorHAnsi" w:cs="Arial"/>
          <w:sz w:val="20"/>
          <w:szCs w:val="20"/>
        </w:rPr>
        <w:tab/>
        <w:t xml:space="preserve">Mary Rowlandson   </w:t>
      </w:r>
      <w:r w:rsidR="00E8595F" w:rsidRPr="006A45AF">
        <w:rPr>
          <w:rFonts w:asciiTheme="majorHAnsi" w:hAnsiTheme="majorHAnsi" w:cs="Arial"/>
          <w:i/>
          <w:iCs/>
          <w:sz w:val="20"/>
          <w:szCs w:val="20"/>
        </w:rPr>
        <w:t>Narrative</w:t>
      </w:r>
      <w:r w:rsidR="00E8595F" w:rsidRPr="006A45AF">
        <w:rPr>
          <w:rFonts w:asciiTheme="majorHAnsi" w:hAnsiTheme="majorHAnsi" w:cs="Arial"/>
          <w:sz w:val="20"/>
          <w:szCs w:val="20"/>
        </w:rPr>
        <w:t xml:space="preserve"> 235-67</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Theme="majorHAnsi" w:hAnsiTheme="majorHAnsi" w:cs="Arial"/>
          <w:sz w:val="20"/>
          <w:szCs w:val="20"/>
        </w:rPr>
      </w:pPr>
    </w:p>
    <w:p w:rsidR="00E8595F" w:rsidRPr="006A45AF" w:rsidRDefault="000B68D4"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2/</w:t>
      </w:r>
      <w:r w:rsidR="00FD2DC8" w:rsidRPr="006A45AF">
        <w:rPr>
          <w:rFonts w:asciiTheme="majorHAnsi" w:hAnsiTheme="majorHAnsi" w:cs="Arial"/>
          <w:sz w:val="20"/>
          <w:szCs w:val="20"/>
        </w:rPr>
        <w:t>14</w:t>
      </w:r>
      <w:r w:rsidR="00E8595F" w:rsidRPr="006A45AF">
        <w:rPr>
          <w:rFonts w:asciiTheme="majorHAnsi" w:hAnsiTheme="majorHAnsi" w:cs="Arial"/>
          <w:sz w:val="20"/>
          <w:szCs w:val="20"/>
        </w:rPr>
        <w:tab/>
        <w:t>Benjamin Franklin 449-45</w:t>
      </w:r>
      <w:r w:rsidRPr="006A45AF">
        <w:rPr>
          <w:rFonts w:asciiTheme="majorHAnsi" w:hAnsiTheme="majorHAnsi" w:cs="Arial"/>
          <w:sz w:val="20"/>
          <w:szCs w:val="20"/>
        </w:rPr>
        <w:t xml:space="preserve">1; from </w:t>
      </w:r>
      <w:r w:rsidRPr="006A45AF">
        <w:rPr>
          <w:rFonts w:asciiTheme="majorHAnsi" w:hAnsiTheme="majorHAnsi" w:cs="Arial"/>
          <w:i/>
          <w:iCs/>
          <w:sz w:val="20"/>
          <w:szCs w:val="20"/>
        </w:rPr>
        <w:t>Autobiography</w:t>
      </w:r>
      <w:r w:rsidRPr="006A45AF">
        <w:rPr>
          <w:rFonts w:asciiTheme="majorHAnsi" w:hAnsiTheme="majorHAnsi" w:cs="Arial"/>
          <w:sz w:val="20"/>
          <w:szCs w:val="20"/>
        </w:rPr>
        <w:t xml:space="preserve"> 473-500;</w:t>
      </w:r>
      <w:r w:rsidR="00E8595F" w:rsidRPr="006A45AF">
        <w:rPr>
          <w:rFonts w:asciiTheme="majorHAnsi" w:hAnsiTheme="majorHAnsi" w:cs="Arial"/>
          <w:sz w:val="20"/>
          <w:szCs w:val="20"/>
        </w:rPr>
        <w:t xml:space="preserve"> Illustration C6</w:t>
      </w:r>
    </w:p>
    <w:p w:rsidR="00E8595F" w:rsidRPr="006A45AF" w:rsidRDefault="00E8595F"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p>
    <w:p w:rsidR="00E8595F" w:rsidRPr="006A45AF" w:rsidRDefault="000B68D4"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2/1</w:t>
      </w:r>
      <w:r w:rsidR="00FD2DC8" w:rsidRPr="006A45AF">
        <w:rPr>
          <w:rFonts w:asciiTheme="majorHAnsi" w:hAnsiTheme="majorHAnsi" w:cs="Arial"/>
          <w:sz w:val="20"/>
          <w:szCs w:val="20"/>
        </w:rPr>
        <w:t>6</w:t>
      </w:r>
      <w:r w:rsidR="00E8595F" w:rsidRPr="006A45AF">
        <w:rPr>
          <w:rFonts w:asciiTheme="majorHAnsi" w:hAnsiTheme="majorHAnsi" w:cs="Arial"/>
          <w:sz w:val="20"/>
          <w:szCs w:val="20"/>
        </w:rPr>
        <w:tab/>
        <w:t xml:space="preserve">Benjamin Franklin </w:t>
      </w:r>
      <w:r w:rsidRPr="006A45AF">
        <w:rPr>
          <w:rFonts w:asciiTheme="majorHAnsi" w:hAnsiTheme="majorHAnsi" w:cs="Arial"/>
          <w:sz w:val="20"/>
          <w:szCs w:val="20"/>
        </w:rPr>
        <w:t>500-534</w:t>
      </w:r>
    </w:p>
    <w:p w:rsidR="000B68D4" w:rsidRPr="006A45AF" w:rsidRDefault="000B68D4"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p>
    <w:p w:rsidR="00E8595F" w:rsidRPr="006A45AF" w:rsidRDefault="000B68D4"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2/2</w:t>
      </w:r>
      <w:r w:rsidR="00FD2DC8" w:rsidRPr="006A45AF">
        <w:rPr>
          <w:rFonts w:asciiTheme="majorHAnsi" w:hAnsiTheme="majorHAnsi" w:cs="Arial"/>
          <w:sz w:val="20"/>
          <w:szCs w:val="20"/>
        </w:rPr>
        <w:t>1</w:t>
      </w:r>
      <w:r w:rsidR="00E8595F" w:rsidRPr="006A45AF">
        <w:rPr>
          <w:rFonts w:asciiTheme="majorHAnsi" w:hAnsiTheme="majorHAnsi" w:cs="Arial"/>
          <w:sz w:val="20"/>
          <w:szCs w:val="20"/>
        </w:rPr>
        <w:tab/>
        <w:t>Philip Freneau 742-43;"The Wild Honey Suckle" 744-45; "To Sir Toby" 746-48; "On the Religion of Nature" 749-750</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firstLine="2160"/>
        <w:rPr>
          <w:rFonts w:asciiTheme="majorHAnsi" w:hAnsiTheme="majorHAnsi" w:cs="Arial"/>
          <w:sz w:val="20"/>
          <w:szCs w:val="20"/>
        </w:rPr>
      </w:pPr>
    </w:p>
    <w:p w:rsidR="00E8595F" w:rsidRPr="006A45AF" w:rsidRDefault="000B68D4"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Theme="majorHAnsi" w:hAnsiTheme="majorHAnsi" w:cs="Arial"/>
          <w:sz w:val="20"/>
          <w:szCs w:val="20"/>
        </w:rPr>
      </w:pPr>
      <w:r w:rsidRPr="006A45AF">
        <w:rPr>
          <w:rFonts w:asciiTheme="majorHAnsi" w:hAnsiTheme="majorHAnsi" w:cs="Arial"/>
          <w:sz w:val="20"/>
          <w:szCs w:val="20"/>
        </w:rPr>
        <w:t>2</w:t>
      </w:r>
      <w:r w:rsidR="00E8595F" w:rsidRPr="006A45AF">
        <w:rPr>
          <w:rFonts w:asciiTheme="majorHAnsi" w:hAnsiTheme="majorHAnsi" w:cs="Arial"/>
          <w:sz w:val="20"/>
          <w:szCs w:val="20"/>
        </w:rPr>
        <w:t>/2</w:t>
      </w:r>
      <w:r w:rsidR="00FD2DC8" w:rsidRPr="006A45AF">
        <w:rPr>
          <w:rFonts w:asciiTheme="majorHAnsi" w:hAnsiTheme="majorHAnsi" w:cs="Arial"/>
          <w:sz w:val="20"/>
          <w:szCs w:val="20"/>
        </w:rPr>
        <w:t>3</w:t>
      </w:r>
      <w:r w:rsidR="00E8595F" w:rsidRPr="006A45AF">
        <w:rPr>
          <w:rFonts w:asciiTheme="majorHAnsi" w:hAnsiTheme="majorHAnsi" w:cs="Arial"/>
          <w:sz w:val="20"/>
          <w:szCs w:val="20"/>
        </w:rPr>
        <w:tab/>
      </w:r>
      <w:r w:rsidR="00E8595F" w:rsidRPr="006A45AF">
        <w:rPr>
          <w:rFonts w:asciiTheme="majorHAnsi" w:hAnsiTheme="majorHAnsi" w:cs="Arial"/>
          <w:sz w:val="20"/>
          <w:szCs w:val="20"/>
        </w:rPr>
        <w:tab/>
      </w:r>
      <w:proofErr w:type="spellStart"/>
      <w:r w:rsidR="00E8595F" w:rsidRPr="006A45AF">
        <w:rPr>
          <w:rFonts w:asciiTheme="majorHAnsi" w:hAnsiTheme="majorHAnsi" w:cs="Arial"/>
          <w:sz w:val="20"/>
          <w:szCs w:val="20"/>
        </w:rPr>
        <w:t>Olaudah</w:t>
      </w:r>
      <w:proofErr w:type="spellEnd"/>
      <w:r w:rsidR="00E8595F" w:rsidRPr="006A45AF">
        <w:rPr>
          <w:rFonts w:asciiTheme="majorHAnsi" w:hAnsiTheme="majorHAnsi" w:cs="Arial"/>
          <w:sz w:val="20"/>
          <w:szCs w:val="20"/>
        </w:rPr>
        <w:t xml:space="preserve"> </w:t>
      </w:r>
      <w:proofErr w:type="spellStart"/>
      <w:r w:rsidR="00E8595F" w:rsidRPr="006A45AF">
        <w:rPr>
          <w:rFonts w:asciiTheme="majorHAnsi" w:hAnsiTheme="majorHAnsi" w:cs="Arial"/>
          <w:sz w:val="20"/>
          <w:szCs w:val="20"/>
        </w:rPr>
        <w:t>Equiano</w:t>
      </w:r>
      <w:proofErr w:type="spellEnd"/>
      <w:r w:rsidR="00E8595F" w:rsidRPr="006A45AF">
        <w:rPr>
          <w:rFonts w:asciiTheme="majorHAnsi" w:hAnsiTheme="majorHAnsi" w:cs="Arial"/>
          <w:sz w:val="20"/>
          <w:szCs w:val="20"/>
        </w:rPr>
        <w:t xml:space="preserve"> from the </w:t>
      </w:r>
      <w:r w:rsidR="00E8595F" w:rsidRPr="006A45AF">
        <w:rPr>
          <w:rFonts w:asciiTheme="majorHAnsi" w:hAnsiTheme="majorHAnsi" w:cs="Arial"/>
          <w:i/>
          <w:iCs/>
          <w:sz w:val="20"/>
          <w:szCs w:val="20"/>
        </w:rPr>
        <w:t>Interesting Narrative</w:t>
      </w:r>
      <w:r w:rsidR="00E8595F" w:rsidRPr="006A45AF">
        <w:rPr>
          <w:rFonts w:asciiTheme="majorHAnsi" w:hAnsiTheme="majorHAnsi" w:cs="Arial"/>
          <w:sz w:val="20"/>
          <w:szCs w:val="20"/>
        </w:rPr>
        <w:t xml:space="preserve"> 674-709; Illus. C7</w:t>
      </w:r>
    </w:p>
    <w:p w:rsidR="00E8595F" w:rsidRPr="006A45AF" w:rsidRDefault="00E8595F"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rPr>
          <w:rFonts w:asciiTheme="majorHAnsi" w:hAnsiTheme="majorHAnsi" w:cs="Arial"/>
          <w:sz w:val="20"/>
          <w:szCs w:val="20"/>
        </w:rPr>
      </w:pPr>
    </w:p>
    <w:p w:rsidR="00E8595F" w:rsidRPr="006A45AF" w:rsidRDefault="00FD2DC8" w:rsidP="00E8595F">
      <w:pPr>
        <w:widowControl/>
        <w:tabs>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2</w:t>
      </w:r>
      <w:r w:rsidR="000B68D4" w:rsidRPr="006A45AF">
        <w:rPr>
          <w:rFonts w:asciiTheme="majorHAnsi" w:hAnsiTheme="majorHAnsi" w:cs="Arial"/>
          <w:sz w:val="20"/>
          <w:szCs w:val="20"/>
        </w:rPr>
        <w:t>/</w:t>
      </w:r>
      <w:r w:rsidRPr="006A45AF">
        <w:rPr>
          <w:rFonts w:asciiTheme="majorHAnsi" w:hAnsiTheme="majorHAnsi" w:cs="Arial"/>
          <w:sz w:val="20"/>
          <w:szCs w:val="20"/>
        </w:rPr>
        <w:t>28</w:t>
      </w:r>
      <w:r w:rsidR="000B68D4" w:rsidRPr="006A45AF">
        <w:rPr>
          <w:rFonts w:asciiTheme="majorHAnsi" w:hAnsiTheme="majorHAnsi" w:cs="Arial"/>
          <w:sz w:val="20"/>
          <w:szCs w:val="20"/>
        </w:rPr>
        <w:tab/>
      </w:r>
      <w:proofErr w:type="spellStart"/>
      <w:r w:rsidR="00E8595F" w:rsidRPr="006A45AF">
        <w:rPr>
          <w:rFonts w:asciiTheme="majorHAnsi" w:hAnsiTheme="majorHAnsi" w:cs="Arial"/>
          <w:sz w:val="20"/>
          <w:szCs w:val="20"/>
        </w:rPr>
        <w:t>Phillis</w:t>
      </w:r>
      <w:proofErr w:type="spellEnd"/>
      <w:r w:rsidR="00E8595F" w:rsidRPr="006A45AF">
        <w:rPr>
          <w:rFonts w:asciiTheme="majorHAnsi" w:hAnsiTheme="majorHAnsi" w:cs="Arial"/>
          <w:sz w:val="20"/>
          <w:szCs w:val="20"/>
        </w:rPr>
        <w:t xml:space="preserve"> Wheatley 751-2; "On Being Brought" 753; "On the Death of the Rev. Mr. George Whitefield" 756-7; "To S.M., A Young African Painter" 7</w:t>
      </w:r>
      <w:r w:rsidR="003D1873" w:rsidRPr="006A45AF">
        <w:rPr>
          <w:rFonts w:asciiTheme="majorHAnsi" w:hAnsiTheme="majorHAnsi" w:cs="Arial"/>
          <w:sz w:val="20"/>
          <w:szCs w:val="20"/>
        </w:rPr>
        <w:t>6</w:t>
      </w:r>
      <w:r w:rsidR="00E8595F" w:rsidRPr="006A45AF">
        <w:rPr>
          <w:rFonts w:asciiTheme="majorHAnsi" w:hAnsiTheme="majorHAnsi" w:cs="Arial"/>
          <w:sz w:val="20"/>
          <w:szCs w:val="20"/>
        </w:rPr>
        <w:t xml:space="preserve">0-1; Letter to Samson </w:t>
      </w:r>
      <w:proofErr w:type="spellStart"/>
      <w:r w:rsidR="00E8595F" w:rsidRPr="006A45AF">
        <w:rPr>
          <w:rFonts w:asciiTheme="majorHAnsi" w:hAnsiTheme="majorHAnsi" w:cs="Arial"/>
          <w:sz w:val="20"/>
          <w:szCs w:val="20"/>
        </w:rPr>
        <w:t>Occom</w:t>
      </w:r>
      <w:proofErr w:type="spellEnd"/>
      <w:r w:rsidR="00E8595F" w:rsidRPr="006A45AF">
        <w:rPr>
          <w:rFonts w:asciiTheme="majorHAnsi" w:hAnsiTheme="majorHAnsi" w:cs="Arial"/>
          <w:sz w:val="20"/>
          <w:szCs w:val="20"/>
        </w:rPr>
        <w:t xml:space="preserve"> 763-4</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Theme="majorHAnsi" w:hAnsiTheme="majorHAnsi" w:cs="Arial"/>
          <w:sz w:val="20"/>
          <w:szCs w:val="20"/>
        </w:rPr>
      </w:pPr>
    </w:p>
    <w:p w:rsidR="00AB26E3" w:rsidRPr="006A45AF" w:rsidRDefault="000B68D4" w:rsidP="00AB26E3">
      <w:pPr>
        <w:widowControl/>
        <w:tabs>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Theme="majorHAnsi" w:hAnsiTheme="majorHAnsi" w:cs="Arial"/>
          <w:sz w:val="20"/>
          <w:szCs w:val="20"/>
        </w:rPr>
      </w:pPr>
      <w:r w:rsidRPr="006A45AF">
        <w:rPr>
          <w:rFonts w:asciiTheme="majorHAnsi" w:hAnsiTheme="majorHAnsi" w:cs="Arial"/>
          <w:sz w:val="20"/>
          <w:szCs w:val="20"/>
        </w:rPr>
        <w:t>3</w:t>
      </w:r>
      <w:r w:rsidR="00E8595F" w:rsidRPr="006A45AF">
        <w:rPr>
          <w:rFonts w:asciiTheme="majorHAnsi" w:hAnsiTheme="majorHAnsi" w:cs="Arial"/>
          <w:sz w:val="20"/>
          <w:szCs w:val="20"/>
        </w:rPr>
        <w:t>/</w:t>
      </w:r>
      <w:r w:rsidR="00FD2DC8" w:rsidRPr="006A45AF">
        <w:rPr>
          <w:rFonts w:asciiTheme="majorHAnsi" w:hAnsiTheme="majorHAnsi" w:cs="Arial"/>
          <w:sz w:val="20"/>
          <w:szCs w:val="20"/>
        </w:rPr>
        <w:t>1</w:t>
      </w:r>
      <w:r w:rsidR="00E8595F" w:rsidRPr="006A45AF">
        <w:rPr>
          <w:rFonts w:asciiTheme="majorHAnsi" w:hAnsiTheme="majorHAnsi" w:cs="Arial"/>
          <w:sz w:val="20"/>
          <w:szCs w:val="20"/>
        </w:rPr>
        <w:tab/>
      </w:r>
      <w:r w:rsidR="00FD2DC8" w:rsidRPr="006A45AF">
        <w:rPr>
          <w:rFonts w:asciiTheme="majorHAnsi" w:hAnsiTheme="majorHAnsi" w:cs="Arial"/>
          <w:sz w:val="20"/>
          <w:szCs w:val="20"/>
        </w:rPr>
        <w:t xml:space="preserve">Royall Tyler 764-784 </w:t>
      </w:r>
      <w:proofErr w:type="gramStart"/>
      <w:r w:rsidR="00FD2DC8" w:rsidRPr="006A45AF">
        <w:rPr>
          <w:rFonts w:asciiTheme="majorHAnsi" w:hAnsiTheme="majorHAnsi" w:cs="Arial"/>
          <w:i/>
          <w:iCs/>
          <w:sz w:val="20"/>
          <w:szCs w:val="20"/>
        </w:rPr>
        <w:t>The</w:t>
      </w:r>
      <w:proofErr w:type="gramEnd"/>
      <w:r w:rsidR="00FD2DC8" w:rsidRPr="006A45AF">
        <w:rPr>
          <w:rFonts w:asciiTheme="majorHAnsi" w:hAnsiTheme="majorHAnsi" w:cs="Arial"/>
          <w:i/>
          <w:iCs/>
          <w:sz w:val="20"/>
          <w:szCs w:val="20"/>
        </w:rPr>
        <w:t xml:space="preserve"> Contrast</w:t>
      </w:r>
      <w:r w:rsidR="00FD2DC8" w:rsidRPr="006A45AF">
        <w:rPr>
          <w:rFonts w:asciiTheme="majorHAnsi" w:hAnsiTheme="majorHAnsi" w:cs="Arial"/>
          <w:sz w:val="20"/>
          <w:szCs w:val="20"/>
        </w:rPr>
        <w:t xml:space="preserve">  </w:t>
      </w:r>
    </w:p>
    <w:p w:rsidR="00E8595F" w:rsidRPr="006A45AF" w:rsidRDefault="00E8595F"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p>
    <w:p w:rsidR="00AB26E3" w:rsidRPr="006A45AF" w:rsidRDefault="000B68D4" w:rsidP="00AB26E3">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lastRenderedPageBreak/>
        <w:t>3/</w:t>
      </w:r>
      <w:r w:rsidR="00FD2DC8" w:rsidRPr="006A45AF">
        <w:rPr>
          <w:rFonts w:asciiTheme="majorHAnsi" w:hAnsiTheme="majorHAnsi" w:cs="Arial"/>
          <w:sz w:val="20"/>
          <w:szCs w:val="20"/>
        </w:rPr>
        <w:t>6</w:t>
      </w:r>
      <w:r w:rsidR="00E8595F" w:rsidRPr="006A45AF">
        <w:rPr>
          <w:rFonts w:asciiTheme="majorHAnsi" w:hAnsiTheme="majorHAnsi" w:cs="Arial"/>
          <w:sz w:val="20"/>
          <w:szCs w:val="20"/>
        </w:rPr>
        <w:tab/>
      </w:r>
      <w:r w:rsidR="00AB26E3" w:rsidRPr="006A45AF">
        <w:rPr>
          <w:rFonts w:asciiTheme="majorHAnsi" w:hAnsiTheme="majorHAnsi" w:cs="Arial"/>
          <w:sz w:val="20"/>
          <w:szCs w:val="20"/>
        </w:rPr>
        <w:t xml:space="preserve"> </w:t>
      </w:r>
      <w:r w:rsidR="00FD2DC8" w:rsidRPr="006A45AF">
        <w:rPr>
          <w:rFonts w:asciiTheme="majorHAnsi" w:hAnsiTheme="majorHAnsi" w:cs="Arial"/>
          <w:sz w:val="20"/>
          <w:szCs w:val="20"/>
        </w:rPr>
        <w:t>Tyler (cont) 785-805</w:t>
      </w:r>
    </w:p>
    <w:p w:rsidR="00AB26E3" w:rsidRPr="006A45AF" w:rsidRDefault="00AB26E3" w:rsidP="00AB26E3">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p>
    <w:p w:rsidR="00E8595F" w:rsidRPr="006A45AF" w:rsidRDefault="00AB26E3" w:rsidP="00E8595F">
      <w:pPr>
        <w:widowControl/>
        <w:tabs>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Theme="majorHAnsi" w:hAnsiTheme="majorHAnsi" w:cs="Arial"/>
          <w:sz w:val="20"/>
          <w:szCs w:val="20"/>
        </w:rPr>
      </w:pPr>
      <w:r w:rsidRPr="006A45AF">
        <w:rPr>
          <w:rFonts w:asciiTheme="majorHAnsi" w:hAnsiTheme="majorHAnsi" w:cs="Arial"/>
          <w:sz w:val="20"/>
          <w:szCs w:val="20"/>
        </w:rPr>
        <w:t>3/</w:t>
      </w:r>
      <w:r w:rsidR="00FD2DC8" w:rsidRPr="006A45AF">
        <w:rPr>
          <w:rFonts w:asciiTheme="majorHAnsi" w:hAnsiTheme="majorHAnsi" w:cs="Arial"/>
          <w:sz w:val="20"/>
          <w:szCs w:val="20"/>
        </w:rPr>
        <w:t>8</w:t>
      </w:r>
      <w:r w:rsidRPr="006A45AF">
        <w:rPr>
          <w:rFonts w:asciiTheme="majorHAnsi" w:hAnsiTheme="majorHAnsi" w:cs="Arial"/>
          <w:sz w:val="20"/>
          <w:szCs w:val="20"/>
        </w:rPr>
        <w:tab/>
      </w:r>
      <w:r w:rsidR="00FD2DC8" w:rsidRPr="006A45AF">
        <w:rPr>
          <w:rFonts w:asciiTheme="majorHAnsi" w:hAnsiTheme="majorHAnsi" w:cs="Arial"/>
          <w:b/>
          <w:sz w:val="20"/>
          <w:szCs w:val="20"/>
        </w:rPr>
        <w:t>Reading Day</w:t>
      </w:r>
      <w:r w:rsidR="00FD2DC8" w:rsidRPr="006A45AF">
        <w:rPr>
          <w:rFonts w:asciiTheme="majorHAnsi" w:hAnsiTheme="majorHAnsi" w:cs="Arial"/>
          <w:sz w:val="20"/>
          <w:szCs w:val="20"/>
        </w:rPr>
        <w:t xml:space="preserve"> </w:t>
      </w:r>
    </w:p>
    <w:p w:rsidR="00530F04" w:rsidRPr="006A45AF" w:rsidRDefault="00530F04" w:rsidP="00E8595F">
      <w:pPr>
        <w:widowControl/>
        <w:tabs>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Theme="majorHAnsi" w:hAnsiTheme="majorHAnsi" w:cs="Arial"/>
          <w:sz w:val="20"/>
          <w:szCs w:val="20"/>
        </w:rPr>
      </w:pPr>
    </w:p>
    <w:p w:rsidR="00E8595F" w:rsidRPr="006A45AF" w:rsidRDefault="000B68D4" w:rsidP="00AB26E3">
      <w:pPr>
        <w:widowControl/>
        <w:tabs>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Theme="majorHAnsi" w:hAnsiTheme="majorHAnsi" w:cs="Arial"/>
          <w:i/>
          <w:iCs/>
          <w:sz w:val="20"/>
          <w:szCs w:val="20"/>
        </w:rPr>
      </w:pPr>
      <w:r w:rsidRPr="006A45AF">
        <w:rPr>
          <w:rFonts w:asciiTheme="majorHAnsi" w:hAnsiTheme="majorHAnsi" w:cs="Arial"/>
          <w:sz w:val="20"/>
          <w:szCs w:val="20"/>
        </w:rPr>
        <w:t>3</w:t>
      </w:r>
      <w:r w:rsidR="00E8595F" w:rsidRPr="006A45AF">
        <w:rPr>
          <w:rFonts w:asciiTheme="majorHAnsi" w:hAnsiTheme="majorHAnsi" w:cs="Arial"/>
          <w:sz w:val="20"/>
          <w:szCs w:val="20"/>
        </w:rPr>
        <w:t>/</w:t>
      </w:r>
      <w:r w:rsidRPr="006A45AF">
        <w:rPr>
          <w:rFonts w:asciiTheme="majorHAnsi" w:hAnsiTheme="majorHAnsi" w:cs="Arial"/>
          <w:sz w:val="20"/>
          <w:szCs w:val="20"/>
        </w:rPr>
        <w:t>1</w:t>
      </w:r>
      <w:r w:rsidR="00FD2DC8" w:rsidRPr="006A45AF">
        <w:rPr>
          <w:rFonts w:asciiTheme="majorHAnsi" w:hAnsiTheme="majorHAnsi" w:cs="Arial"/>
          <w:sz w:val="20"/>
          <w:szCs w:val="20"/>
        </w:rPr>
        <w:t>3</w:t>
      </w:r>
      <w:r w:rsidR="00E8595F" w:rsidRPr="006A45AF">
        <w:rPr>
          <w:rFonts w:asciiTheme="majorHAnsi" w:hAnsiTheme="majorHAnsi" w:cs="Arial"/>
          <w:sz w:val="20"/>
          <w:szCs w:val="20"/>
        </w:rPr>
        <w:tab/>
        <w:t xml:space="preserve">Hannah Webster Foster </w:t>
      </w:r>
      <w:proofErr w:type="gramStart"/>
      <w:r w:rsidR="00E8595F" w:rsidRPr="006A45AF">
        <w:rPr>
          <w:rFonts w:asciiTheme="majorHAnsi" w:hAnsiTheme="majorHAnsi" w:cs="Arial"/>
          <w:i/>
          <w:iCs/>
          <w:sz w:val="20"/>
          <w:szCs w:val="20"/>
        </w:rPr>
        <w:t>The</w:t>
      </w:r>
      <w:proofErr w:type="gramEnd"/>
      <w:r w:rsidR="00E8595F" w:rsidRPr="006A45AF">
        <w:rPr>
          <w:rFonts w:asciiTheme="majorHAnsi" w:hAnsiTheme="majorHAnsi" w:cs="Arial"/>
          <w:i/>
          <w:iCs/>
          <w:sz w:val="20"/>
          <w:szCs w:val="20"/>
        </w:rPr>
        <w:t xml:space="preserve"> Coquette </w:t>
      </w:r>
      <w:r w:rsidR="00E8595F" w:rsidRPr="006A45AF">
        <w:rPr>
          <w:rFonts w:asciiTheme="majorHAnsi" w:hAnsiTheme="majorHAnsi" w:cs="Arial"/>
          <w:sz w:val="20"/>
          <w:szCs w:val="20"/>
        </w:rPr>
        <w:t>806-847</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Theme="majorHAnsi" w:hAnsiTheme="majorHAnsi" w:cs="Arial"/>
          <w:i/>
          <w:iCs/>
          <w:sz w:val="20"/>
          <w:szCs w:val="20"/>
        </w:rPr>
      </w:pPr>
    </w:p>
    <w:p w:rsidR="00E8595F" w:rsidRPr="006A45AF" w:rsidRDefault="000B68D4" w:rsidP="00E8595F">
      <w:pPr>
        <w:widowControl/>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Theme="majorHAnsi" w:hAnsiTheme="majorHAnsi" w:cs="Arial"/>
          <w:b/>
          <w:bCs/>
          <w:sz w:val="20"/>
          <w:szCs w:val="20"/>
        </w:rPr>
      </w:pPr>
      <w:r w:rsidRPr="006A45AF">
        <w:rPr>
          <w:rFonts w:asciiTheme="majorHAnsi" w:hAnsiTheme="majorHAnsi" w:cs="Arial"/>
          <w:sz w:val="20"/>
          <w:szCs w:val="20"/>
        </w:rPr>
        <w:t>3/1</w:t>
      </w:r>
      <w:r w:rsidR="00FD2DC8" w:rsidRPr="006A45AF">
        <w:rPr>
          <w:rFonts w:asciiTheme="majorHAnsi" w:hAnsiTheme="majorHAnsi" w:cs="Arial"/>
          <w:sz w:val="20"/>
          <w:szCs w:val="20"/>
        </w:rPr>
        <w:t>5</w:t>
      </w:r>
      <w:r w:rsidR="00E8595F" w:rsidRPr="006A45AF">
        <w:rPr>
          <w:rFonts w:asciiTheme="majorHAnsi" w:hAnsiTheme="majorHAnsi" w:cs="Arial"/>
          <w:sz w:val="20"/>
          <w:szCs w:val="20"/>
        </w:rPr>
        <w:tab/>
      </w:r>
      <w:r w:rsidR="00E8595F" w:rsidRPr="006A45AF">
        <w:rPr>
          <w:rFonts w:asciiTheme="majorHAnsi" w:hAnsiTheme="majorHAnsi" w:cs="Arial"/>
          <w:sz w:val="20"/>
          <w:szCs w:val="20"/>
        </w:rPr>
        <w:tab/>
        <w:t>Webster, 848-904</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Theme="majorHAnsi" w:hAnsiTheme="majorHAnsi" w:cs="Arial"/>
          <w:b/>
          <w:bCs/>
          <w:sz w:val="20"/>
          <w:szCs w:val="20"/>
        </w:rPr>
      </w:pPr>
    </w:p>
    <w:p w:rsidR="00E8595F" w:rsidRPr="006A45AF" w:rsidRDefault="00530F04" w:rsidP="00E8595F">
      <w:pPr>
        <w:widowControl/>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080" w:hanging="1080"/>
        <w:rPr>
          <w:rFonts w:asciiTheme="majorHAnsi" w:hAnsiTheme="majorHAnsi" w:cs="Arial"/>
          <w:sz w:val="20"/>
          <w:szCs w:val="20"/>
        </w:rPr>
      </w:pPr>
      <w:r w:rsidRPr="006A45AF">
        <w:rPr>
          <w:rFonts w:asciiTheme="majorHAnsi" w:hAnsiTheme="majorHAnsi" w:cs="Arial"/>
          <w:sz w:val="20"/>
          <w:szCs w:val="20"/>
        </w:rPr>
        <w:t>3/2</w:t>
      </w:r>
      <w:r w:rsidR="00FD2DC8" w:rsidRPr="006A45AF">
        <w:rPr>
          <w:rFonts w:asciiTheme="majorHAnsi" w:hAnsiTheme="majorHAnsi" w:cs="Arial"/>
          <w:sz w:val="20"/>
          <w:szCs w:val="20"/>
        </w:rPr>
        <w:t>0</w:t>
      </w:r>
      <w:r w:rsidR="00E8595F" w:rsidRPr="006A45AF">
        <w:rPr>
          <w:rFonts w:asciiTheme="majorHAnsi" w:hAnsiTheme="majorHAnsi" w:cs="Arial"/>
          <w:sz w:val="20"/>
          <w:szCs w:val="20"/>
        </w:rPr>
        <w:tab/>
      </w:r>
      <w:r w:rsidR="00E8595F" w:rsidRPr="006A45AF">
        <w:rPr>
          <w:rFonts w:asciiTheme="majorHAnsi" w:hAnsiTheme="majorHAnsi" w:cs="Arial"/>
          <w:b/>
          <w:bCs/>
          <w:sz w:val="20"/>
          <w:szCs w:val="20"/>
        </w:rPr>
        <w:tab/>
      </w:r>
      <w:r w:rsidR="00E8595F" w:rsidRPr="006A45AF">
        <w:rPr>
          <w:rFonts w:asciiTheme="majorHAnsi" w:hAnsiTheme="majorHAnsi" w:cs="Arial"/>
          <w:b/>
          <w:bCs/>
          <w:sz w:val="20"/>
          <w:szCs w:val="20"/>
        </w:rPr>
        <w:tab/>
      </w:r>
      <w:proofErr w:type="gramStart"/>
      <w:r w:rsidR="00E8595F" w:rsidRPr="006A45AF">
        <w:rPr>
          <w:rFonts w:asciiTheme="majorHAnsi" w:hAnsiTheme="majorHAnsi" w:cs="Arial"/>
          <w:b/>
          <w:bCs/>
          <w:sz w:val="20"/>
          <w:szCs w:val="20"/>
        </w:rPr>
        <w:t xml:space="preserve">MIDTERM </w:t>
      </w:r>
      <w:r w:rsidR="00A5224E" w:rsidRPr="006A45AF">
        <w:rPr>
          <w:rFonts w:asciiTheme="majorHAnsi" w:hAnsiTheme="majorHAnsi" w:cs="Arial"/>
          <w:bCs/>
          <w:sz w:val="20"/>
          <w:szCs w:val="20"/>
        </w:rPr>
        <w:t xml:space="preserve"> (</w:t>
      </w:r>
      <w:proofErr w:type="gramEnd"/>
      <w:r w:rsidR="00A5224E" w:rsidRPr="006A45AF">
        <w:rPr>
          <w:rFonts w:asciiTheme="majorHAnsi" w:hAnsiTheme="majorHAnsi" w:cs="Arial"/>
          <w:bCs/>
          <w:color w:val="C00000"/>
          <w:sz w:val="20"/>
          <w:szCs w:val="20"/>
        </w:rPr>
        <w:t>SLOs: 2, 3, 5</w:t>
      </w:r>
      <w:r w:rsidR="00A5224E" w:rsidRPr="006A45AF">
        <w:rPr>
          <w:rFonts w:asciiTheme="majorHAnsi" w:hAnsiTheme="majorHAnsi" w:cs="Arial"/>
          <w:bCs/>
          <w:sz w:val="20"/>
          <w:szCs w:val="20"/>
        </w:rPr>
        <w:t>)</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Theme="majorHAnsi" w:hAnsiTheme="majorHAnsi" w:cs="Arial"/>
          <w:sz w:val="20"/>
          <w:szCs w:val="20"/>
        </w:rPr>
      </w:pPr>
    </w:p>
    <w:p w:rsidR="00530F04" w:rsidRPr="006A45AF" w:rsidRDefault="00530F04"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3/2</w:t>
      </w:r>
      <w:r w:rsidR="00FD2DC8" w:rsidRPr="006A45AF">
        <w:rPr>
          <w:rFonts w:asciiTheme="majorHAnsi" w:hAnsiTheme="majorHAnsi" w:cs="Arial"/>
          <w:sz w:val="20"/>
          <w:szCs w:val="20"/>
        </w:rPr>
        <w:t>2</w:t>
      </w:r>
      <w:r w:rsidRPr="006A45AF">
        <w:rPr>
          <w:rFonts w:asciiTheme="majorHAnsi" w:hAnsiTheme="majorHAnsi" w:cs="Arial"/>
          <w:sz w:val="20"/>
          <w:szCs w:val="20"/>
        </w:rPr>
        <w:tab/>
      </w:r>
      <w:r w:rsidRPr="006A45AF">
        <w:rPr>
          <w:rFonts w:asciiTheme="majorHAnsi" w:hAnsiTheme="majorHAnsi" w:cs="Arial"/>
          <w:sz w:val="20"/>
          <w:szCs w:val="20"/>
        </w:rPr>
        <w:tab/>
        <w:t>Washington Irving, 951-985, “Rip Van Winkle” and “Legend of Sleepy Hollow”</w:t>
      </w:r>
    </w:p>
    <w:p w:rsidR="00530F04" w:rsidRPr="006A45AF" w:rsidRDefault="00530F04"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p>
    <w:p w:rsidR="00FD2DC8" w:rsidRPr="006A45AF" w:rsidRDefault="00FD2DC8"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b/>
          <w:sz w:val="20"/>
          <w:szCs w:val="20"/>
        </w:rPr>
      </w:pPr>
      <w:r w:rsidRPr="006A45AF">
        <w:rPr>
          <w:rFonts w:asciiTheme="majorHAnsi" w:hAnsiTheme="majorHAnsi" w:cs="Arial"/>
          <w:sz w:val="20"/>
          <w:szCs w:val="20"/>
        </w:rPr>
        <w:t xml:space="preserve">3/37 &amp; 29 </w:t>
      </w:r>
      <w:r w:rsidRPr="006A45AF">
        <w:rPr>
          <w:rFonts w:asciiTheme="majorHAnsi" w:hAnsiTheme="majorHAnsi" w:cs="Arial"/>
          <w:sz w:val="20"/>
          <w:szCs w:val="20"/>
        </w:rPr>
        <w:tab/>
      </w:r>
      <w:r w:rsidRPr="006A45AF">
        <w:rPr>
          <w:rFonts w:asciiTheme="majorHAnsi" w:hAnsiTheme="majorHAnsi" w:cs="Arial"/>
          <w:b/>
          <w:sz w:val="20"/>
          <w:szCs w:val="20"/>
        </w:rPr>
        <w:t>SPRING BREAK</w:t>
      </w:r>
    </w:p>
    <w:p w:rsidR="00FD2DC8" w:rsidRPr="006A45AF" w:rsidRDefault="00FD2DC8"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p>
    <w:p w:rsidR="00E8595F" w:rsidRPr="006A45AF" w:rsidRDefault="00530F04"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4/</w:t>
      </w:r>
      <w:r w:rsidR="00FD2DC8" w:rsidRPr="006A45AF">
        <w:rPr>
          <w:rFonts w:asciiTheme="majorHAnsi" w:hAnsiTheme="majorHAnsi" w:cs="Arial"/>
          <w:sz w:val="20"/>
          <w:szCs w:val="20"/>
        </w:rPr>
        <w:t>3</w:t>
      </w:r>
      <w:r w:rsidR="00E8595F" w:rsidRPr="006A45AF">
        <w:rPr>
          <w:rFonts w:asciiTheme="majorHAnsi" w:hAnsiTheme="majorHAnsi" w:cs="Arial"/>
          <w:sz w:val="20"/>
          <w:szCs w:val="20"/>
        </w:rPr>
        <w:tab/>
      </w:r>
      <w:r w:rsidR="00E8595F" w:rsidRPr="006A45AF">
        <w:rPr>
          <w:rFonts w:asciiTheme="majorHAnsi" w:hAnsiTheme="majorHAnsi" w:cs="Arial"/>
          <w:sz w:val="20"/>
          <w:szCs w:val="20"/>
        </w:rPr>
        <w:tab/>
        <w:t>Emerson "The American Scholar" 1138-51; "Each and All” 1244; "The Snow-Storm" 1245</w:t>
      </w:r>
    </w:p>
    <w:p w:rsidR="00E8595F" w:rsidRPr="006A45AF" w:rsidRDefault="00E8595F" w:rsidP="00E859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p>
    <w:p w:rsidR="00E8595F" w:rsidRPr="006A45AF" w:rsidRDefault="00FD2DC8"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4/5</w:t>
      </w:r>
      <w:r w:rsidR="00E8595F" w:rsidRPr="006A45AF">
        <w:rPr>
          <w:rFonts w:asciiTheme="majorHAnsi" w:hAnsiTheme="majorHAnsi" w:cs="Arial"/>
          <w:sz w:val="20"/>
          <w:szCs w:val="20"/>
        </w:rPr>
        <w:tab/>
      </w:r>
      <w:r w:rsidR="00E8595F" w:rsidRPr="006A45AF">
        <w:rPr>
          <w:rFonts w:asciiTheme="majorHAnsi" w:hAnsiTheme="majorHAnsi" w:cs="Arial"/>
          <w:sz w:val="20"/>
          <w:szCs w:val="20"/>
        </w:rPr>
        <w:tab/>
        <w:t>Margaret Fuller 1637-40; from "The Great Lawsuit" 1655-59;</w:t>
      </w:r>
      <w:r w:rsidR="00530F04" w:rsidRPr="006A45AF">
        <w:rPr>
          <w:rFonts w:asciiTheme="majorHAnsi" w:hAnsiTheme="majorHAnsi" w:cs="Arial"/>
          <w:sz w:val="20"/>
          <w:szCs w:val="20"/>
        </w:rPr>
        <w:t xml:space="preserve"> Fanny Fern 1792-1803 “Selections”</w:t>
      </w:r>
      <w:r w:rsidR="00E8595F" w:rsidRPr="006A45AF">
        <w:rPr>
          <w:rFonts w:asciiTheme="majorHAnsi" w:hAnsiTheme="majorHAnsi" w:cs="Arial"/>
          <w:sz w:val="20"/>
          <w:szCs w:val="20"/>
        </w:rPr>
        <w:t>; Illustration C6</w:t>
      </w:r>
    </w:p>
    <w:p w:rsidR="00E8595F" w:rsidRPr="006A45AF" w:rsidRDefault="00E8595F"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Theme="majorHAnsi" w:hAnsiTheme="majorHAnsi" w:cs="Arial"/>
          <w:sz w:val="20"/>
          <w:szCs w:val="20"/>
        </w:rPr>
      </w:pPr>
    </w:p>
    <w:p w:rsidR="00E8595F" w:rsidRPr="006A45AF" w:rsidRDefault="00530F04"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4/1</w:t>
      </w:r>
      <w:r w:rsidR="0062516F" w:rsidRPr="006A45AF">
        <w:rPr>
          <w:rFonts w:asciiTheme="majorHAnsi" w:hAnsiTheme="majorHAnsi" w:cs="Arial"/>
          <w:sz w:val="20"/>
          <w:szCs w:val="20"/>
        </w:rPr>
        <w:t>0</w:t>
      </w:r>
      <w:r w:rsidR="00E8595F" w:rsidRPr="006A45AF">
        <w:rPr>
          <w:rFonts w:asciiTheme="majorHAnsi" w:hAnsiTheme="majorHAnsi" w:cs="Arial"/>
          <w:sz w:val="20"/>
          <w:szCs w:val="20"/>
        </w:rPr>
        <w:tab/>
      </w:r>
      <w:r w:rsidR="00E8595F" w:rsidRPr="006A45AF">
        <w:rPr>
          <w:rFonts w:asciiTheme="majorHAnsi" w:hAnsiTheme="majorHAnsi" w:cs="Arial"/>
          <w:sz w:val="20"/>
          <w:szCs w:val="20"/>
        </w:rPr>
        <w:tab/>
        <w:t xml:space="preserve">Henry David Thoreau 1853-57;”The Ponds” from </w:t>
      </w:r>
      <w:r w:rsidR="00E8595F" w:rsidRPr="006A45AF">
        <w:rPr>
          <w:rFonts w:asciiTheme="majorHAnsi" w:hAnsiTheme="majorHAnsi" w:cs="Arial"/>
          <w:i/>
          <w:iCs/>
          <w:sz w:val="20"/>
          <w:szCs w:val="20"/>
        </w:rPr>
        <w:t xml:space="preserve">Walden </w:t>
      </w:r>
      <w:r w:rsidR="00E8595F" w:rsidRPr="006A45AF">
        <w:rPr>
          <w:rFonts w:asciiTheme="majorHAnsi" w:hAnsiTheme="majorHAnsi" w:cs="Arial"/>
          <w:sz w:val="20"/>
          <w:szCs w:val="20"/>
        </w:rPr>
        <w:t xml:space="preserve">1963-1977; </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Theme="majorHAnsi" w:hAnsiTheme="majorHAnsi" w:cs="Arial"/>
          <w:sz w:val="20"/>
          <w:szCs w:val="20"/>
        </w:rPr>
      </w:pPr>
    </w:p>
    <w:p w:rsidR="00FD2DC8" w:rsidRPr="006A45AF" w:rsidRDefault="00530F04" w:rsidP="00FD2DC8">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4/1</w:t>
      </w:r>
      <w:r w:rsidR="0062516F" w:rsidRPr="006A45AF">
        <w:rPr>
          <w:rFonts w:asciiTheme="majorHAnsi" w:hAnsiTheme="majorHAnsi" w:cs="Arial"/>
          <w:sz w:val="20"/>
          <w:szCs w:val="20"/>
        </w:rPr>
        <w:t>2</w:t>
      </w:r>
      <w:r w:rsidR="00E8595F" w:rsidRPr="006A45AF">
        <w:rPr>
          <w:rFonts w:asciiTheme="majorHAnsi" w:hAnsiTheme="majorHAnsi" w:cs="Arial"/>
          <w:sz w:val="20"/>
          <w:szCs w:val="20"/>
        </w:rPr>
        <w:tab/>
      </w:r>
      <w:r w:rsidR="00E8595F" w:rsidRPr="006A45AF">
        <w:rPr>
          <w:rFonts w:asciiTheme="majorHAnsi" w:hAnsiTheme="majorHAnsi" w:cs="Arial"/>
          <w:sz w:val="20"/>
          <w:szCs w:val="20"/>
        </w:rPr>
        <w:tab/>
      </w:r>
      <w:r w:rsidR="00FD2DC8" w:rsidRPr="006A45AF">
        <w:rPr>
          <w:rFonts w:asciiTheme="majorHAnsi" w:hAnsiTheme="majorHAnsi" w:cs="Arial"/>
          <w:sz w:val="20"/>
          <w:szCs w:val="20"/>
        </w:rPr>
        <w:t>Thoreau, "Slavery in Massachusetts" 2046-2056</w:t>
      </w:r>
      <w:r w:rsidR="0062516F" w:rsidRPr="006A45AF">
        <w:rPr>
          <w:rFonts w:asciiTheme="majorHAnsi" w:hAnsiTheme="majorHAnsi" w:cs="Arial"/>
          <w:sz w:val="20"/>
          <w:szCs w:val="20"/>
        </w:rPr>
        <w:t xml:space="preserve">; Frederick Douglass from </w:t>
      </w:r>
      <w:r w:rsidR="0062516F" w:rsidRPr="006A45AF">
        <w:rPr>
          <w:rFonts w:asciiTheme="majorHAnsi" w:hAnsiTheme="majorHAnsi" w:cs="Arial"/>
          <w:i/>
          <w:sz w:val="20"/>
          <w:szCs w:val="20"/>
        </w:rPr>
        <w:t>My Freedom and My Bondage</w:t>
      </w:r>
      <w:r w:rsidR="0062516F" w:rsidRPr="006A45AF">
        <w:rPr>
          <w:rFonts w:asciiTheme="majorHAnsi" w:hAnsiTheme="majorHAnsi" w:cs="Arial"/>
          <w:sz w:val="20"/>
          <w:szCs w:val="20"/>
        </w:rPr>
        <w:t xml:space="preserve"> 2060-2064, 2129-2140</w:t>
      </w:r>
    </w:p>
    <w:p w:rsidR="00FD2DC8" w:rsidRPr="006A45AF" w:rsidRDefault="00FD2DC8" w:rsidP="00FD2DC8">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p>
    <w:p w:rsidR="00FD2DC8" w:rsidRPr="006A45AF" w:rsidRDefault="0062516F" w:rsidP="00FD2DC8">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4/17</w:t>
      </w:r>
      <w:r w:rsidRPr="006A45AF">
        <w:rPr>
          <w:rFonts w:asciiTheme="majorHAnsi" w:hAnsiTheme="majorHAnsi" w:cs="Arial"/>
          <w:sz w:val="20"/>
          <w:szCs w:val="20"/>
        </w:rPr>
        <w:tab/>
      </w:r>
      <w:r w:rsidRPr="006A45AF">
        <w:rPr>
          <w:rFonts w:asciiTheme="majorHAnsi" w:hAnsiTheme="majorHAnsi" w:cs="Arial"/>
          <w:sz w:val="20"/>
          <w:szCs w:val="20"/>
        </w:rPr>
        <w:tab/>
        <w:t xml:space="preserve">Harriet Jacobs, from </w:t>
      </w:r>
      <w:r w:rsidRPr="006A45AF">
        <w:rPr>
          <w:rFonts w:asciiTheme="majorHAnsi" w:hAnsiTheme="majorHAnsi" w:cs="Arial"/>
          <w:i/>
          <w:sz w:val="20"/>
          <w:szCs w:val="20"/>
        </w:rPr>
        <w:t>Incidents in the Life of a Slave Girl</w:t>
      </w:r>
      <w:r w:rsidRPr="006A45AF">
        <w:rPr>
          <w:rFonts w:asciiTheme="majorHAnsi" w:hAnsiTheme="majorHAnsi" w:cs="Arial"/>
          <w:sz w:val="20"/>
          <w:szCs w:val="20"/>
        </w:rPr>
        <w:t xml:space="preserve"> 1808-1829</w:t>
      </w:r>
    </w:p>
    <w:p w:rsidR="00FD2DC8" w:rsidRPr="006A45AF" w:rsidRDefault="00FD2DC8"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Theme="majorHAnsi" w:hAnsiTheme="majorHAnsi" w:cs="Arial"/>
          <w:sz w:val="20"/>
          <w:szCs w:val="20"/>
        </w:rPr>
      </w:pPr>
    </w:p>
    <w:p w:rsidR="00E8595F" w:rsidRPr="006A45AF" w:rsidRDefault="00530F04" w:rsidP="00E859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4/</w:t>
      </w:r>
      <w:r w:rsidR="0062516F" w:rsidRPr="006A45AF">
        <w:rPr>
          <w:rFonts w:asciiTheme="majorHAnsi" w:hAnsiTheme="majorHAnsi" w:cs="Arial"/>
          <w:sz w:val="20"/>
          <w:szCs w:val="20"/>
        </w:rPr>
        <w:t>19</w:t>
      </w:r>
      <w:r w:rsidR="00E8595F" w:rsidRPr="006A45AF">
        <w:rPr>
          <w:rFonts w:asciiTheme="majorHAnsi" w:hAnsiTheme="majorHAnsi" w:cs="Arial"/>
          <w:sz w:val="20"/>
          <w:szCs w:val="20"/>
        </w:rPr>
        <w:tab/>
      </w:r>
      <w:r w:rsidR="00E8595F" w:rsidRPr="006A45AF">
        <w:rPr>
          <w:rFonts w:asciiTheme="majorHAnsi" w:hAnsiTheme="majorHAnsi" w:cs="Arial"/>
          <w:sz w:val="20"/>
          <w:szCs w:val="20"/>
        </w:rPr>
        <w:tab/>
        <w:t>Edgar Poe 1528-32; "Philosophy of Composition" 1</w:t>
      </w:r>
      <w:r w:rsidR="0009182A" w:rsidRPr="006A45AF">
        <w:rPr>
          <w:rFonts w:asciiTheme="majorHAnsi" w:hAnsiTheme="majorHAnsi" w:cs="Arial"/>
          <w:sz w:val="20"/>
          <w:szCs w:val="20"/>
        </w:rPr>
        <w:t>617-1625;” The Raven” 1536-39</w:t>
      </w:r>
      <w:r w:rsidR="00E8595F" w:rsidRPr="006A45AF">
        <w:rPr>
          <w:rFonts w:asciiTheme="majorHAnsi" w:hAnsiTheme="majorHAnsi" w:cs="Arial"/>
          <w:sz w:val="20"/>
          <w:szCs w:val="20"/>
        </w:rPr>
        <w:t xml:space="preserve"> </w:t>
      </w:r>
    </w:p>
    <w:p w:rsidR="00E8595F" w:rsidRPr="006A45AF" w:rsidRDefault="00E8595F"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Theme="majorHAnsi" w:hAnsiTheme="majorHAnsi" w:cs="Arial"/>
          <w:sz w:val="20"/>
          <w:szCs w:val="20"/>
        </w:rPr>
      </w:pPr>
    </w:p>
    <w:p w:rsidR="00E8595F" w:rsidRPr="006A45AF" w:rsidRDefault="00530F04" w:rsidP="00E8595F">
      <w:pPr>
        <w:widowControl/>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Theme="majorHAnsi" w:hAnsiTheme="majorHAnsi" w:cs="Arial"/>
          <w:sz w:val="20"/>
          <w:szCs w:val="20"/>
        </w:rPr>
      </w:pPr>
      <w:r w:rsidRPr="006A45AF">
        <w:rPr>
          <w:rFonts w:asciiTheme="majorHAnsi" w:hAnsiTheme="majorHAnsi" w:cs="Arial"/>
          <w:sz w:val="20"/>
          <w:szCs w:val="20"/>
        </w:rPr>
        <w:t>4</w:t>
      </w:r>
      <w:r w:rsidR="00E8595F" w:rsidRPr="006A45AF">
        <w:rPr>
          <w:rFonts w:asciiTheme="majorHAnsi" w:hAnsiTheme="majorHAnsi" w:cs="Arial"/>
          <w:sz w:val="20"/>
          <w:szCs w:val="20"/>
        </w:rPr>
        <w:t>/</w:t>
      </w:r>
      <w:r w:rsidRPr="006A45AF">
        <w:rPr>
          <w:rFonts w:asciiTheme="majorHAnsi" w:hAnsiTheme="majorHAnsi" w:cs="Arial"/>
          <w:sz w:val="20"/>
          <w:szCs w:val="20"/>
        </w:rPr>
        <w:t>2</w:t>
      </w:r>
      <w:r w:rsidR="0009182A" w:rsidRPr="006A45AF">
        <w:rPr>
          <w:rFonts w:asciiTheme="majorHAnsi" w:hAnsiTheme="majorHAnsi" w:cs="Arial"/>
          <w:sz w:val="20"/>
          <w:szCs w:val="20"/>
        </w:rPr>
        <w:t>4</w:t>
      </w:r>
      <w:r w:rsidR="00E8595F" w:rsidRPr="006A45AF">
        <w:rPr>
          <w:rFonts w:asciiTheme="majorHAnsi" w:hAnsiTheme="majorHAnsi" w:cs="Arial"/>
          <w:sz w:val="20"/>
          <w:szCs w:val="20"/>
        </w:rPr>
        <w:tab/>
      </w:r>
      <w:r w:rsidR="00E8595F" w:rsidRPr="006A45AF">
        <w:rPr>
          <w:rFonts w:asciiTheme="majorHAnsi" w:hAnsiTheme="majorHAnsi" w:cs="Arial"/>
          <w:sz w:val="20"/>
          <w:szCs w:val="20"/>
        </w:rPr>
        <w:tab/>
        <w:t>Poe “The Black Cat” 1593-1599; "The Purloined Letter" 1599-1616</w:t>
      </w:r>
    </w:p>
    <w:p w:rsidR="00E8595F" w:rsidRPr="006A45AF" w:rsidRDefault="00E8595F"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b/>
          <w:sz w:val="20"/>
          <w:szCs w:val="20"/>
        </w:rPr>
      </w:pPr>
    </w:p>
    <w:p w:rsidR="00E8595F" w:rsidRPr="006A45AF" w:rsidRDefault="00530F04"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4/2</w:t>
      </w:r>
      <w:r w:rsidR="0009182A" w:rsidRPr="006A45AF">
        <w:rPr>
          <w:rFonts w:asciiTheme="majorHAnsi" w:hAnsiTheme="majorHAnsi" w:cs="Arial"/>
          <w:sz w:val="20"/>
          <w:szCs w:val="20"/>
        </w:rPr>
        <w:t>6</w:t>
      </w:r>
      <w:r w:rsidR="00E8595F" w:rsidRPr="006A45AF">
        <w:rPr>
          <w:rFonts w:asciiTheme="majorHAnsi" w:hAnsiTheme="majorHAnsi" w:cs="Arial"/>
          <w:sz w:val="20"/>
          <w:szCs w:val="20"/>
        </w:rPr>
        <w:tab/>
        <w:t>Nathaniel Hawthorne 1272-75; “The Custom-House” 1352-1377</w:t>
      </w:r>
    </w:p>
    <w:p w:rsidR="00E8595F" w:rsidRPr="006A45AF" w:rsidRDefault="00E8595F" w:rsidP="00E8595F">
      <w:pPr>
        <w:widowControl/>
        <w:tabs>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p>
    <w:p w:rsidR="00E8595F" w:rsidRPr="006A45AF" w:rsidRDefault="00530F04" w:rsidP="00E8595F">
      <w:pPr>
        <w:widowControl/>
        <w:tabs>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5/</w:t>
      </w:r>
      <w:r w:rsidR="0009182A" w:rsidRPr="006A45AF">
        <w:rPr>
          <w:rFonts w:asciiTheme="majorHAnsi" w:hAnsiTheme="majorHAnsi" w:cs="Arial"/>
          <w:sz w:val="20"/>
          <w:szCs w:val="20"/>
        </w:rPr>
        <w:t>1</w:t>
      </w:r>
      <w:r w:rsidR="00E8595F" w:rsidRPr="006A45AF">
        <w:rPr>
          <w:rFonts w:asciiTheme="majorHAnsi" w:hAnsiTheme="majorHAnsi" w:cs="Arial"/>
          <w:sz w:val="20"/>
          <w:szCs w:val="20"/>
        </w:rPr>
        <w:tab/>
        <w:t xml:space="preserve">Hawthorne, </w:t>
      </w:r>
      <w:proofErr w:type="gramStart"/>
      <w:r w:rsidR="00E8595F" w:rsidRPr="006A45AF">
        <w:rPr>
          <w:rFonts w:asciiTheme="majorHAnsi" w:hAnsiTheme="majorHAnsi" w:cs="Arial"/>
          <w:i/>
          <w:sz w:val="20"/>
          <w:szCs w:val="20"/>
        </w:rPr>
        <w:t>The</w:t>
      </w:r>
      <w:proofErr w:type="gramEnd"/>
      <w:r w:rsidR="00E8595F" w:rsidRPr="006A45AF">
        <w:rPr>
          <w:rFonts w:asciiTheme="majorHAnsi" w:hAnsiTheme="majorHAnsi" w:cs="Arial"/>
          <w:i/>
          <w:sz w:val="20"/>
          <w:szCs w:val="20"/>
        </w:rPr>
        <w:t xml:space="preserve"> Scarlet Letter</w:t>
      </w:r>
      <w:r w:rsidR="00E8595F" w:rsidRPr="006A45AF">
        <w:rPr>
          <w:rFonts w:asciiTheme="majorHAnsi" w:hAnsiTheme="majorHAnsi" w:cs="Arial"/>
          <w:sz w:val="20"/>
          <w:szCs w:val="20"/>
        </w:rPr>
        <w:t>, 1377-1431</w:t>
      </w:r>
    </w:p>
    <w:p w:rsidR="00E8595F" w:rsidRPr="006A45AF" w:rsidRDefault="00E8595F"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p>
    <w:p w:rsidR="00E8595F" w:rsidRPr="006A45AF" w:rsidRDefault="00530F04"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5/</w:t>
      </w:r>
      <w:r w:rsidR="0009182A" w:rsidRPr="006A45AF">
        <w:rPr>
          <w:rFonts w:asciiTheme="majorHAnsi" w:hAnsiTheme="majorHAnsi" w:cs="Arial"/>
          <w:sz w:val="20"/>
          <w:szCs w:val="20"/>
        </w:rPr>
        <w:t>3</w:t>
      </w:r>
      <w:r w:rsidR="00E8595F" w:rsidRPr="006A45AF">
        <w:rPr>
          <w:rFonts w:asciiTheme="majorHAnsi" w:hAnsiTheme="majorHAnsi" w:cs="Arial"/>
          <w:sz w:val="20"/>
          <w:szCs w:val="20"/>
        </w:rPr>
        <w:tab/>
      </w:r>
      <w:r w:rsidR="00E8595F" w:rsidRPr="006A45AF">
        <w:rPr>
          <w:rFonts w:asciiTheme="majorHAnsi" w:hAnsiTheme="majorHAnsi" w:cs="Arial"/>
          <w:i/>
          <w:sz w:val="20"/>
          <w:szCs w:val="20"/>
        </w:rPr>
        <w:t>SL</w:t>
      </w:r>
      <w:r w:rsidR="00E8595F" w:rsidRPr="006A45AF">
        <w:rPr>
          <w:rFonts w:asciiTheme="majorHAnsi" w:hAnsiTheme="majorHAnsi" w:cs="Arial"/>
          <w:sz w:val="20"/>
          <w:szCs w:val="20"/>
        </w:rPr>
        <w:t xml:space="preserve"> continue reading 1431-1493</w:t>
      </w:r>
    </w:p>
    <w:p w:rsidR="00E8595F" w:rsidRPr="006A45AF" w:rsidRDefault="00E8595F"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p>
    <w:p w:rsidR="00E8595F" w:rsidRPr="006A45AF" w:rsidRDefault="00530F04" w:rsidP="00E8595F">
      <w:pPr>
        <w:widowControl/>
        <w:tabs>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5/</w:t>
      </w:r>
      <w:r w:rsidR="0009182A" w:rsidRPr="006A45AF">
        <w:rPr>
          <w:rFonts w:asciiTheme="majorHAnsi" w:hAnsiTheme="majorHAnsi" w:cs="Arial"/>
          <w:sz w:val="20"/>
          <w:szCs w:val="20"/>
        </w:rPr>
        <w:t>8</w:t>
      </w:r>
      <w:r w:rsidR="00E8595F" w:rsidRPr="006A45AF">
        <w:rPr>
          <w:rFonts w:asciiTheme="majorHAnsi" w:hAnsiTheme="majorHAnsi" w:cs="Arial"/>
          <w:sz w:val="20"/>
          <w:szCs w:val="20"/>
        </w:rPr>
        <w:tab/>
        <w:t>Melville, “Bartleby, the Scrivener” 2363-2389</w:t>
      </w:r>
    </w:p>
    <w:p w:rsidR="00E8595F" w:rsidRPr="006A45AF" w:rsidRDefault="00E8595F"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p>
    <w:p w:rsidR="00E8595F" w:rsidRPr="006A45AF" w:rsidRDefault="00530F04"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5/1</w:t>
      </w:r>
      <w:r w:rsidR="0009182A" w:rsidRPr="006A45AF">
        <w:rPr>
          <w:rFonts w:asciiTheme="majorHAnsi" w:hAnsiTheme="majorHAnsi" w:cs="Arial"/>
          <w:sz w:val="20"/>
          <w:szCs w:val="20"/>
        </w:rPr>
        <w:t>0</w:t>
      </w:r>
      <w:r w:rsidR="00E8595F" w:rsidRPr="006A45AF">
        <w:rPr>
          <w:rFonts w:asciiTheme="majorHAnsi" w:hAnsiTheme="majorHAnsi" w:cs="Arial"/>
          <w:sz w:val="20"/>
          <w:szCs w:val="20"/>
        </w:rPr>
        <w:tab/>
        <w:t xml:space="preserve">Walt Whitman 2190-2195; from "Preface" to </w:t>
      </w:r>
      <w:r w:rsidR="00E8595F" w:rsidRPr="006A45AF">
        <w:rPr>
          <w:rFonts w:asciiTheme="majorHAnsi" w:hAnsiTheme="majorHAnsi" w:cs="Arial"/>
          <w:i/>
          <w:iCs/>
          <w:sz w:val="20"/>
          <w:szCs w:val="20"/>
        </w:rPr>
        <w:t>Leaves of Grass</w:t>
      </w:r>
      <w:r w:rsidR="00E8595F" w:rsidRPr="006A45AF">
        <w:rPr>
          <w:rFonts w:asciiTheme="majorHAnsi" w:hAnsiTheme="majorHAnsi" w:cs="Arial"/>
          <w:sz w:val="20"/>
          <w:szCs w:val="20"/>
        </w:rPr>
        <w:t xml:space="preserve"> 2195-99; "Crossing Brooklyn Ferry" 2263-2267 </w:t>
      </w:r>
    </w:p>
    <w:p w:rsidR="00E8595F" w:rsidRPr="006A45AF" w:rsidRDefault="00E8595F" w:rsidP="00E8595F">
      <w:pPr>
        <w:widowControl/>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p>
    <w:p w:rsidR="00E8595F" w:rsidRPr="006A45AF" w:rsidRDefault="00530F04" w:rsidP="00E8595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1440" w:hanging="1440"/>
        <w:rPr>
          <w:rFonts w:asciiTheme="majorHAnsi" w:hAnsiTheme="majorHAnsi" w:cs="Arial"/>
          <w:sz w:val="20"/>
          <w:szCs w:val="20"/>
        </w:rPr>
      </w:pPr>
      <w:r w:rsidRPr="006A45AF">
        <w:rPr>
          <w:rFonts w:asciiTheme="majorHAnsi" w:hAnsiTheme="majorHAnsi" w:cs="Arial"/>
          <w:sz w:val="20"/>
          <w:szCs w:val="20"/>
        </w:rPr>
        <w:t>5/1</w:t>
      </w:r>
      <w:r w:rsidR="0009182A" w:rsidRPr="006A45AF">
        <w:rPr>
          <w:rFonts w:asciiTheme="majorHAnsi" w:hAnsiTheme="majorHAnsi" w:cs="Arial"/>
          <w:sz w:val="20"/>
          <w:szCs w:val="20"/>
        </w:rPr>
        <w:t>5</w:t>
      </w:r>
      <w:r w:rsidR="00E8595F" w:rsidRPr="006A45AF">
        <w:rPr>
          <w:rFonts w:asciiTheme="majorHAnsi" w:hAnsiTheme="majorHAnsi" w:cs="Arial"/>
          <w:sz w:val="20"/>
          <w:szCs w:val="20"/>
        </w:rPr>
        <w:tab/>
      </w:r>
      <w:r w:rsidR="00E8595F" w:rsidRPr="006A45AF">
        <w:rPr>
          <w:rFonts w:asciiTheme="majorHAnsi" w:hAnsiTheme="majorHAnsi" w:cs="Arial"/>
          <w:sz w:val="20"/>
          <w:szCs w:val="20"/>
        </w:rPr>
        <w:tab/>
        <w:t>Emily Dickinson 2554-2558; poems numbered 112, 122, 225, 339, 269, 320, 236, 620, 446, 348, 519, 935, 1263, 1489</w:t>
      </w:r>
    </w:p>
    <w:p w:rsidR="00E8595F" w:rsidRPr="006A45AF" w:rsidRDefault="00E8595F" w:rsidP="00E8595F">
      <w:pPr>
        <w:widowControl/>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Theme="majorHAnsi" w:hAnsiTheme="majorHAnsi" w:cs="Arial"/>
          <w:sz w:val="20"/>
          <w:szCs w:val="20"/>
        </w:rPr>
      </w:pPr>
    </w:p>
    <w:p w:rsidR="00E8595F" w:rsidRPr="006A45AF" w:rsidRDefault="002A0303" w:rsidP="00E8595F">
      <w:pPr>
        <w:widowControl/>
        <w:tabs>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ind w:left="1800" w:hanging="1800"/>
        <w:rPr>
          <w:rFonts w:asciiTheme="majorHAnsi" w:hAnsiTheme="majorHAnsi" w:cs="Arial"/>
          <w:sz w:val="20"/>
          <w:szCs w:val="20"/>
        </w:rPr>
      </w:pPr>
      <w:r w:rsidRPr="006A45AF">
        <w:rPr>
          <w:rFonts w:asciiTheme="majorHAnsi" w:hAnsiTheme="majorHAnsi" w:cs="Arial"/>
          <w:sz w:val="20"/>
          <w:szCs w:val="20"/>
        </w:rPr>
        <w:t>5/</w:t>
      </w:r>
      <w:r w:rsidR="0040636D">
        <w:rPr>
          <w:rFonts w:asciiTheme="majorHAnsi" w:hAnsiTheme="majorHAnsi" w:cs="Arial"/>
          <w:sz w:val="20"/>
          <w:szCs w:val="20"/>
        </w:rPr>
        <w:t>22</w:t>
      </w:r>
      <w:r w:rsidR="00E8595F" w:rsidRPr="006A45AF">
        <w:rPr>
          <w:rFonts w:asciiTheme="majorHAnsi" w:hAnsiTheme="majorHAnsi" w:cs="Arial"/>
          <w:sz w:val="20"/>
          <w:szCs w:val="20"/>
        </w:rPr>
        <w:tab/>
      </w:r>
      <w:r w:rsidR="00E8595F" w:rsidRPr="006A45AF">
        <w:rPr>
          <w:rFonts w:asciiTheme="majorHAnsi" w:hAnsiTheme="majorHAnsi" w:cs="Arial"/>
          <w:sz w:val="20"/>
          <w:szCs w:val="20"/>
        </w:rPr>
        <w:tab/>
      </w:r>
      <w:r w:rsidR="00E8595F" w:rsidRPr="006A45AF">
        <w:rPr>
          <w:rFonts w:asciiTheme="majorHAnsi" w:hAnsiTheme="majorHAnsi" w:cs="Arial"/>
          <w:b/>
          <w:bCs/>
          <w:sz w:val="20"/>
          <w:szCs w:val="20"/>
        </w:rPr>
        <w:t>Final Examination</w:t>
      </w:r>
      <w:r w:rsidR="0040636D">
        <w:rPr>
          <w:rFonts w:asciiTheme="majorHAnsi" w:hAnsiTheme="majorHAnsi" w:cs="Arial"/>
          <w:sz w:val="20"/>
          <w:szCs w:val="20"/>
        </w:rPr>
        <w:t xml:space="preserve"> 7:15-</w:t>
      </w:r>
      <w:proofErr w:type="gramStart"/>
      <w:r w:rsidR="0040636D">
        <w:rPr>
          <w:rFonts w:asciiTheme="majorHAnsi" w:hAnsiTheme="majorHAnsi" w:cs="Arial"/>
          <w:sz w:val="20"/>
          <w:szCs w:val="20"/>
        </w:rPr>
        <w:t>9</w:t>
      </w:r>
      <w:r w:rsidR="00333FB8">
        <w:rPr>
          <w:rFonts w:asciiTheme="majorHAnsi" w:hAnsiTheme="majorHAnsi" w:cs="Arial"/>
          <w:sz w:val="20"/>
          <w:szCs w:val="20"/>
        </w:rPr>
        <w:t>:</w:t>
      </w:r>
      <w:r w:rsidR="0040636D">
        <w:rPr>
          <w:rFonts w:asciiTheme="majorHAnsi" w:hAnsiTheme="majorHAnsi" w:cs="Arial"/>
          <w:sz w:val="20"/>
          <w:szCs w:val="20"/>
        </w:rPr>
        <w:t>30</w:t>
      </w:r>
      <w:r w:rsidR="00333FB8">
        <w:rPr>
          <w:rFonts w:asciiTheme="majorHAnsi" w:hAnsiTheme="majorHAnsi" w:cs="Arial"/>
          <w:sz w:val="20"/>
          <w:szCs w:val="20"/>
        </w:rPr>
        <w:t>am</w:t>
      </w:r>
      <w:r w:rsidR="00E8595F" w:rsidRPr="006A45AF">
        <w:rPr>
          <w:rFonts w:asciiTheme="majorHAnsi" w:hAnsiTheme="majorHAnsi" w:cs="Arial"/>
          <w:sz w:val="20"/>
          <w:szCs w:val="20"/>
        </w:rPr>
        <w:t xml:space="preserve">  </w:t>
      </w:r>
      <w:r w:rsidR="00A5224E" w:rsidRPr="006A45AF">
        <w:rPr>
          <w:rFonts w:asciiTheme="majorHAnsi" w:hAnsiTheme="majorHAnsi" w:cs="Arial"/>
          <w:sz w:val="20"/>
          <w:szCs w:val="20"/>
        </w:rPr>
        <w:t>(</w:t>
      </w:r>
      <w:proofErr w:type="gramEnd"/>
      <w:r w:rsidR="00A5224E" w:rsidRPr="006A45AF">
        <w:rPr>
          <w:rFonts w:asciiTheme="majorHAnsi" w:hAnsiTheme="majorHAnsi" w:cs="Arial"/>
          <w:color w:val="C00000"/>
          <w:sz w:val="20"/>
          <w:szCs w:val="20"/>
        </w:rPr>
        <w:t>SLOs: 2, 3, 5</w:t>
      </w:r>
      <w:r w:rsidR="00A5224E" w:rsidRPr="006A45AF">
        <w:rPr>
          <w:rFonts w:asciiTheme="majorHAnsi" w:hAnsiTheme="majorHAnsi" w:cs="Arial"/>
          <w:sz w:val="20"/>
          <w:szCs w:val="20"/>
        </w:rPr>
        <w:t>)</w:t>
      </w:r>
    </w:p>
    <w:p w:rsidR="00E8595F" w:rsidRPr="006A45AF" w:rsidRDefault="00E8595F" w:rsidP="00E8595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rPr>
          <w:rFonts w:asciiTheme="majorHAnsi" w:hAnsiTheme="majorHAnsi" w:cs="Arial"/>
          <w:sz w:val="20"/>
          <w:szCs w:val="20"/>
        </w:rPr>
      </w:pPr>
    </w:p>
    <w:sectPr w:rsidR="00E8595F" w:rsidRPr="006A45AF" w:rsidSect="005F2A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5F"/>
    <w:rsid w:val="0009182A"/>
    <w:rsid w:val="000B68D4"/>
    <w:rsid w:val="002426C7"/>
    <w:rsid w:val="002A0303"/>
    <w:rsid w:val="00333FB8"/>
    <w:rsid w:val="00351AB8"/>
    <w:rsid w:val="003A258A"/>
    <w:rsid w:val="003D1873"/>
    <w:rsid w:val="0040636D"/>
    <w:rsid w:val="004734D7"/>
    <w:rsid w:val="004E4770"/>
    <w:rsid w:val="00530F04"/>
    <w:rsid w:val="00562AAC"/>
    <w:rsid w:val="005F2A8A"/>
    <w:rsid w:val="0062516F"/>
    <w:rsid w:val="006A45AF"/>
    <w:rsid w:val="007F6BCC"/>
    <w:rsid w:val="0088350D"/>
    <w:rsid w:val="008A11E1"/>
    <w:rsid w:val="00952476"/>
    <w:rsid w:val="00A5224E"/>
    <w:rsid w:val="00AB26E3"/>
    <w:rsid w:val="00C14271"/>
    <w:rsid w:val="00C16EAD"/>
    <w:rsid w:val="00D167C9"/>
    <w:rsid w:val="00E5279E"/>
    <w:rsid w:val="00E84A21"/>
    <w:rsid w:val="00E8595F"/>
    <w:rsid w:val="00FA48AC"/>
    <w:rsid w:val="00FD2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5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E8595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595F"/>
    <w:rPr>
      <w:rFonts w:ascii="Cambria" w:eastAsia="Times New Roman" w:hAnsi="Cambria" w:cs="Times New Roman"/>
      <w:b/>
      <w:bCs/>
      <w:sz w:val="26"/>
      <w:szCs w:val="26"/>
    </w:rPr>
  </w:style>
  <w:style w:type="character" w:customStyle="1" w:styleId="Hypertext">
    <w:name w:val="Hypertext"/>
    <w:uiPriority w:val="99"/>
    <w:rsid w:val="00E8595F"/>
    <w:rPr>
      <w:color w:val="0000FF"/>
      <w:u w:val="single"/>
    </w:rPr>
  </w:style>
  <w:style w:type="character" w:styleId="Hyperlink">
    <w:name w:val="Hyperlink"/>
    <w:basedOn w:val="DefaultParagraphFont"/>
    <w:uiPriority w:val="99"/>
    <w:unhideWhenUsed/>
    <w:rsid w:val="00E8595F"/>
    <w:rPr>
      <w:color w:val="0000FF"/>
      <w:u w:val="single"/>
    </w:rPr>
  </w:style>
  <w:style w:type="paragraph" w:styleId="BodyText">
    <w:name w:val="Body Text"/>
    <w:basedOn w:val="Normal"/>
    <w:link w:val="BodyTextChar"/>
    <w:rsid w:val="00E8595F"/>
    <w:pPr>
      <w:widowControl/>
      <w:autoSpaceDE/>
      <w:autoSpaceDN/>
      <w:adjustRightInd/>
      <w:spacing w:after="120"/>
    </w:pPr>
  </w:style>
  <w:style w:type="character" w:customStyle="1" w:styleId="BodyTextChar">
    <w:name w:val="Body Text Char"/>
    <w:basedOn w:val="DefaultParagraphFont"/>
    <w:link w:val="BodyText"/>
    <w:rsid w:val="00E8595F"/>
    <w:rPr>
      <w:rFonts w:ascii="Times New Roman" w:eastAsia="Times New Roman" w:hAnsi="Times New Roman" w:cs="Times New Roman"/>
      <w:sz w:val="24"/>
      <w:szCs w:val="24"/>
    </w:rPr>
  </w:style>
  <w:style w:type="paragraph" w:styleId="ListParagraph">
    <w:name w:val="List Paragraph"/>
    <w:basedOn w:val="Normal"/>
    <w:uiPriority w:val="34"/>
    <w:qFormat/>
    <w:rsid w:val="00A5224E"/>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unhideWhenUsed/>
    <w:rsid w:val="00C16EAD"/>
    <w:rPr>
      <w:rFonts w:ascii="Tahoma" w:hAnsi="Tahoma" w:cs="Tahoma"/>
      <w:sz w:val="16"/>
      <w:szCs w:val="16"/>
    </w:rPr>
  </w:style>
  <w:style w:type="character" w:customStyle="1" w:styleId="BalloonTextChar">
    <w:name w:val="Balloon Text Char"/>
    <w:basedOn w:val="DefaultParagraphFont"/>
    <w:link w:val="BalloonText"/>
    <w:uiPriority w:val="99"/>
    <w:semiHidden/>
    <w:rsid w:val="00C16EA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5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unhideWhenUsed/>
    <w:qFormat/>
    <w:rsid w:val="00E8595F"/>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595F"/>
    <w:rPr>
      <w:rFonts w:ascii="Cambria" w:eastAsia="Times New Roman" w:hAnsi="Cambria" w:cs="Times New Roman"/>
      <w:b/>
      <w:bCs/>
      <w:sz w:val="26"/>
      <w:szCs w:val="26"/>
    </w:rPr>
  </w:style>
  <w:style w:type="character" w:customStyle="1" w:styleId="Hypertext">
    <w:name w:val="Hypertext"/>
    <w:uiPriority w:val="99"/>
    <w:rsid w:val="00E8595F"/>
    <w:rPr>
      <w:color w:val="0000FF"/>
      <w:u w:val="single"/>
    </w:rPr>
  </w:style>
  <w:style w:type="character" w:styleId="Hyperlink">
    <w:name w:val="Hyperlink"/>
    <w:basedOn w:val="DefaultParagraphFont"/>
    <w:uiPriority w:val="99"/>
    <w:unhideWhenUsed/>
    <w:rsid w:val="00E8595F"/>
    <w:rPr>
      <w:color w:val="0000FF"/>
      <w:u w:val="single"/>
    </w:rPr>
  </w:style>
  <w:style w:type="paragraph" w:styleId="BodyText">
    <w:name w:val="Body Text"/>
    <w:basedOn w:val="Normal"/>
    <w:link w:val="BodyTextChar"/>
    <w:rsid w:val="00E8595F"/>
    <w:pPr>
      <w:widowControl/>
      <w:autoSpaceDE/>
      <w:autoSpaceDN/>
      <w:adjustRightInd/>
      <w:spacing w:after="120"/>
    </w:pPr>
  </w:style>
  <w:style w:type="character" w:customStyle="1" w:styleId="BodyTextChar">
    <w:name w:val="Body Text Char"/>
    <w:basedOn w:val="DefaultParagraphFont"/>
    <w:link w:val="BodyText"/>
    <w:rsid w:val="00E8595F"/>
    <w:rPr>
      <w:rFonts w:ascii="Times New Roman" w:eastAsia="Times New Roman" w:hAnsi="Times New Roman" w:cs="Times New Roman"/>
      <w:sz w:val="24"/>
      <w:szCs w:val="24"/>
    </w:rPr>
  </w:style>
  <w:style w:type="paragraph" w:styleId="ListParagraph">
    <w:name w:val="List Paragraph"/>
    <w:basedOn w:val="Normal"/>
    <w:uiPriority w:val="34"/>
    <w:qFormat/>
    <w:rsid w:val="00A5224E"/>
    <w:pPr>
      <w:widowControl/>
      <w:autoSpaceDE/>
      <w:autoSpaceDN/>
      <w:adjustRightInd/>
      <w:spacing w:before="100" w:beforeAutospacing="1" w:after="100" w:afterAutospacing="1"/>
    </w:pPr>
  </w:style>
  <w:style w:type="paragraph" w:styleId="BalloonText">
    <w:name w:val="Balloon Text"/>
    <w:basedOn w:val="Normal"/>
    <w:link w:val="BalloonTextChar"/>
    <w:uiPriority w:val="99"/>
    <w:semiHidden/>
    <w:unhideWhenUsed/>
    <w:rsid w:val="00C16EAD"/>
    <w:rPr>
      <w:rFonts w:ascii="Tahoma" w:hAnsi="Tahoma" w:cs="Tahoma"/>
      <w:sz w:val="16"/>
      <w:szCs w:val="16"/>
    </w:rPr>
  </w:style>
  <w:style w:type="character" w:customStyle="1" w:styleId="BalloonTextChar">
    <w:name w:val="Balloon Text Char"/>
    <w:basedOn w:val="DefaultParagraphFont"/>
    <w:link w:val="BalloonText"/>
    <w:uiPriority w:val="99"/>
    <w:semiHidden/>
    <w:rsid w:val="00C16EA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80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jsu.edu/writingcenter/about/staf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sjsu.edu/judicial_affairs/index.html" TargetMode="External"/><Relationship Id="rId5" Type="http://schemas.openxmlformats.org/officeDocument/2006/relationships/hyperlink" Target="mailto:Karen.English@sjs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English</dc:creator>
  <cp:lastModifiedBy>Gabriel Rabanal</cp:lastModifiedBy>
  <cp:revision>2</cp:revision>
  <cp:lastPrinted>2012-01-17T18:40:00Z</cp:lastPrinted>
  <dcterms:created xsi:type="dcterms:W3CDTF">2012-01-17T18:41:00Z</dcterms:created>
  <dcterms:modified xsi:type="dcterms:W3CDTF">2012-01-17T18:41:00Z</dcterms:modified>
</cp:coreProperties>
</file>