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C92" w:rsidRPr="00F275F0" w:rsidRDefault="00444C92" w:rsidP="00FA2520">
      <w:pPr>
        <w:pStyle w:val="Heading1"/>
      </w:pPr>
      <w:r>
        <w:t>San</w:t>
      </w:r>
      <w:r w:rsidR="00403255">
        <w:t xml:space="preserve"> </w:t>
      </w:r>
      <w:r>
        <w:t>José</w:t>
      </w:r>
      <w:r w:rsidR="00403255">
        <w:t xml:space="preserve"> </w:t>
      </w:r>
      <w:r>
        <w:t>State</w:t>
      </w:r>
      <w:r w:rsidR="00403255">
        <w:t xml:space="preserve"> </w:t>
      </w:r>
      <w:r>
        <w:t>University</w:t>
      </w:r>
      <w:r>
        <w:br/>
      </w:r>
      <w:bookmarkStart w:id="0" w:name="_GoBack"/>
      <w:bookmarkEnd w:id="0"/>
      <w:r w:rsidRPr="00FA2520">
        <w:t>Department</w:t>
      </w:r>
      <w:r w:rsidR="00403255">
        <w:t xml:space="preserve"> </w:t>
      </w:r>
      <w:r w:rsidR="00614E26">
        <w:t>of</w:t>
      </w:r>
      <w:r w:rsidR="00403255">
        <w:t xml:space="preserve"> </w:t>
      </w:r>
      <w:r w:rsidR="00614E26">
        <w:t>English</w:t>
      </w:r>
      <w:r w:rsidR="00403255">
        <w:t xml:space="preserve"> </w:t>
      </w:r>
      <w:r w:rsidR="00614E26">
        <w:t>and</w:t>
      </w:r>
      <w:r w:rsidR="00403255">
        <w:t xml:space="preserve"> </w:t>
      </w:r>
      <w:r w:rsidR="00614E26">
        <w:t>Comparative</w:t>
      </w:r>
      <w:r w:rsidR="00403255">
        <w:t xml:space="preserve"> </w:t>
      </w:r>
      <w:r w:rsidR="00614E26">
        <w:t>Literature</w:t>
      </w:r>
      <w:r>
        <w:br/>
      </w:r>
      <w:r w:rsidR="00614E26">
        <w:t>English</w:t>
      </w:r>
      <w:r w:rsidR="00403255">
        <w:t xml:space="preserve"> </w:t>
      </w:r>
      <w:r w:rsidR="00614E26">
        <w:t>1</w:t>
      </w:r>
      <w:r w:rsidR="00664596">
        <w:t>B</w:t>
      </w:r>
      <w:r>
        <w:t>,</w:t>
      </w:r>
      <w:r w:rsidR="00403255">
        <w:t xml:space="preserve"> </w:t>
      </w:r>
      <w:r w:rsidR="00614E26">
        <w:t>Composition</w:t>
      </w:r>
      <w:r w:rsidR="00664596">
        <w:t xml:space="preserve"> 2 (GE C3),</w:t>
      </w:r>
      <w:r w:rsidR="00403255">
        <w:t xml:space="preserve"> </w:t>
      </w:r>
      <w:r w:rsidRPr="00901685">
        <w:t>Section</w:t>
      </w:r>
      <w:r w:rsidR="00403255">
        <w:t xml:space="preserve"> </w:t>
      </w:r>
      <w:r w:rsidR="00B17603">
        <w:t>5, 17</w:t>
      </w:r>
      <w:r>
        <w:t>,</w:t>
      </w:r>
      <w:r w:rsidR="00403255">
        <w:t xml:space="preserve"> </w:t>
      </w:r>
      <w:r w:rsidR="00B17603">
        <w:t>Spring</w:t>
      </w:r>
      <w:r w:rsidR="00403255">
        <w:t xml:space="preserve"> </w:t>
      </w:r>
      <w:r w:rsidR="00B17603">
        <w:t>2012</w:t>
      </w:r>
    </w:p>
    <w:tbl>
      <w:tblPr>
        <w:tblW w:w="9438" w:type="dxa"/>
        <w:tblLayout w:type="fixed"/>
        <w:tblLook w:val="01E0" w:firstRow="1" w:lastRow="1" w:firstColumn="1" w:lastColumn="1" w:noHBand="0" w:noVBand="0"/>
      </w:tblPr>
      <w:tblGrid>
        <w:gridCol w:w="3099"/>
        <w:gridCol w:w="6339"/>
      </w:tblGrid>
      <w:tr w:rsidR="00444C92" w:rsidTr="000B7721">
        <w:trPr>
          <w:trHeight w:hRule="exact" w:val="393"/>
        </w:trPr>
        <w:tc>
          <w:tcPr>
            <w:tcW w:w="3099" w:type="dxa"/>
            <w:vAlign w:val="center"/>
          </w:tcPr>
          <w:p w:rsidR="00444C92" w:rsidRPr="006D7FBE" w:rsidRDefault="00444C92" w:rsidP="00614E26">
            <w:pPr>
              <w:pStyle w:val="contactheading"/>
            </w:pPr>
            <w:r w:rsidRPr="006D7FBE">
              <w:t>Instructor:</w:t>
            </w:r>
          </w:p>
        </w:tc>
        <w:tc>
          <w:tcPr>
            <w:tcW w:w="6339" w:type="dxa"/>
            <w:vAlign w:val="center"/>
          </w:tcPr>
          <w:p w:rsidR="00444C92" w:rsidRDefault="00B17603" w:rsidP="00614E26">
            <w:r>
              <w:t>Craig Lore</w:t>
            </w:r>
          </w:p>
        </w:tc>
      </w:tr>
      <w:tr w:rsidR="00444C92" w:rsidTr="000B7721">
        <w:trPr>
          <w:trHeight w:hRule="exact" w:val="393"/>
        </w:trPr>
        <w:tc>
          <w:tcPr>
            <w:tcW w:w="3099" w:type="dxa"/>
            <w:vAlign w:val="center"/>
          </w:tcPr>
          <w:p w:rsidR="00444C92" w:rsidRPr="006D7FBE" w:rsidRDefault="00444C92" w:rsidP="00614E26">
            <w:pPr>
              <w:pStyle w:val="contactheading"/>
            </w:pPr>
            <w:r>
              <w:t>Office</w:t>
            </w:r>
            <w:r w:rsidR="00403255">
              <w:t xml:space="preserve"> </w:t>
            </w:r>
            <w:r>
              <w:t>Location</w:t>
            </w:r>
            <w:r w:rsidRPr="006D7FBE">
              <w:t>:</w:t>
            </w:r>
          </w:p>
        </w:tc>
        <w:tc>
          <w:tcPr>
            <w:tcW w:w="6339" w:type="dxa"/>
            <w:vAlign w:val="center"/>
          </w:tcPr>
          <w:p w:rsidR="00444C92" w:rsidRDefault="00B17603" w:rsidP="00614E26">
            <w:r>
              <w:t>Faculty Office Building (FOB) 221</w:t>
            </w:r>
          </w:p>
        </w:tc>
      </w:tr>
      <w:tr w:rsidR="00444C92" w:rsidTr="000B7721">
        <w:trPr>
          <w:trHeight w:hRule="exact" w:val="393"/>
        </w:trPr>
        <w:tc>
          <w:tcPr>
            <w:tcW w:w="3099" w:type="dxa"/>
            <w:vAlign w:val="center"/>
          </w:tcPr>
          <w:p w:rsidR="00444C92" w:rsidRPr="006D7FBE" w:rsidRDefault="00444C92" w:rsidP="00614E26">
            <w:pPr>
              <w:pStyle w:val="contactheading"/>
            </w:pPr>
            <w:r>
              <w:t>Telephone:</w:t>
            </w:r>
          </w:p>
        </w:tc>
        <w:tc>
          <w:tcPr>
            <w:tcW w:w="6339" w:type="dxa"/>
            <w:vAlign w:val="center"/>
          </w:tcPr>
          <w:p w:rsidR="00444C92" w:rsidRDefault="00444C92" w:rsidP="00B17603">
            <w:r>
              <w:t>(</w:t>
            </w:r>
            <w:r w:rsidR="005F35C3">
              <w:t>408</w:t>
            </w:r>
            <w:r>
              <w:t>)</w:t>
            </w:r>
            <w:r w:rsidR="00403255">
              <w:t xml:space="preserve"> </w:t>
            </w:r>
            <w:r>
              <w:t>(</w:t>
            </w:r>
            <w:r w:rsidR="005F35C3">
              <w:t>924-</w:t>
            </w:r>
            <w:r w:rsidR="00403255">
              <w:t xml:space="preserve"> </w:t>
            </w:r>
            <w:r w:rsidR="00B17603">
              <w:t>4505</w:t>
            </w:r>
            <w:r>
              <w:t>)</w:t>
            </w:r>
          </w:p>
        </w:tc>
      </w:tr>
      <w:tr w:rsidR="00444C92" w:rsidTr="000B7721">
        <w:trPr>
          <w:trHeight w:hRule="exact" w:val="393"/>
        </w:trPr>
        <w:tc>
          <w:tcPr>
            <w:tcW w:w="3099" w:type="dxa"/>
            <w:vAlign w:val="center"/>
          </w:tcPr>
          <w:p w:rsidR="00444C92" w:rsidRPr="006D7FBE" w:rsidRDefault="00444C92" w:rsidP="00614E26">
            <w:pPr>
              <w:pStyle w:val="contactheading"/>
            </w:pPr>
            <w:r>
              <w:t>Email:</w:t>
            </w:r>
          </w:p>
        </w:tc>
        <w:tc>
          <w:tcPr>
            <w:tcW w:w="6339" w:type="dxa"/>
            <w:vAlign w:val="center"/>
          </w:tcPr>
          <w:p w:rsidR="00444C92" w:rsidRDefault="00B17603" w:rsidP="00614E26">
            <w:r>
              <w:t>craig.lore@sjsu.edu</w:t>
            </w:r>
          </w:p>
        </w:tc>
      </w:tr>
      <w:tr w:rsidR="00444C92" w:rsidTr="000B7721">
        <w:trPr>
          <w:trHeight w:hRule="exact" w:val="393"/>
        </w:trPr>
        <w:tc>
          <w:tcPr>
            <w:tcW w:w="3099" w:type="dxa"/>
            <w:vAlign w:val="center"/>
          </w:tcPr>
          <w:p w:rsidR="00444C92" w:rsidRPr="006D7FBE" w:rsidRDefault="00444C92" w:rsidP="00614E26">
            <w:pPr>
              <w:pStyle w:val="contactheading"/>
            </w:pPr>
            <w:r w:rsidRPr="006D7FBE">
              <w:t>Office</w:t>
            </w:r>
            <w:r w:rsidR="00403255">
              <w:t xml:space="preserve"> </w:t>
            </w:r>
            <w:r>
              <w:t>H</w:t>
            </w:r>
            <w:r w:rsidRPr="006D7FBE">
              <w:t>ours:</w:t>
            </w:r>
          </w:p>
        </w:tc>
        <w:tc>
          <w:tcPr>
            <w:tcW w:w="6339" w:type="dxa"/>
            <w:vAlign w:val="center"/>
          </w:tcPr>
          <w:p w:rsidR="00444C92" w:rsidRDefault="00B17603" w:rsidP="00614E26">
            <w:r>
              <w:t>T/Th 10:30-1200 and by arrangement</w:t>
            </w:r>
          </w:p>
        </w:tc>
      </w:tr>
      <w:tr w:rsidR="00444C92" w:rsidTr="000B7721">
        <w:trPr>
          <w:trHeight w:hRule="exact" w:val="393"/>
        </w:trPr>
        <w:tc>
          <w:tcPr>
            <w:tcW w:w="3099" w:type="dxa"/>
            <w:vAlign w:val="center"/>
          </w:tcPr>
          <w:p w:rsidR="00444C92" w:rsidRPr="006D7FBE" w:rsidRDefault="00444C92" w:rsidP="00614E26">
            <w:pPr>
              <w:pStyle w:val="contactheading"/>
            </w:pPr>
            <w:r w:rsidRPr="006D7FBE">
              <w:t>Class</w:t>
            </w:r>
            <w:r w:rsidR="00403255">
              <w:t xml:space="preserve"> </w:t>
            </w:r>
            <w:r>
              <w:t>D</w:t>
            </w:r>
            <w:r w:rsidRPr="006D7FBE">
              <w:t>ays/</w:t>
            </w:r>
            <w:r>
              <w:t>T</w:t>
            </w:r>
            <w:r w:rsidRPr="006D7FBE">
              <w:t>ime:</w:t>
            </w:r>
          </w:p>
        </w:tc>
        <w:tc>
          <w:tcPr>
            <w:tcW w:w="6339" w:type="dxa"/>
            <w:vAlign w:val="center"/>
          </w:tcPr>
          <w:p w:rsidR="00444C92" w:rsidRDefault="00B17603" w:rsidP="00614E26">
            <w:r>
              <w:t>T/Th Section 5, 0730-0845; T/Th Section 17, 0900-1015</w:t>
            </w:r>
          </w:p>
        </w:tc>
      </w:tr>
      <w:tr w:rsidR="00444C92" w:rsidTr="000B7721">
        <w:trPr>
          <w:trHeight w:hRule="exact" w:val="393"/>
        </w:trPr>
        <w:tc>
          <w:tcPr>
            <w:tcW w:w="3099" w:type="dxa"/>
            <w:vAlign w:val="center"/>
          </w:tcPr>
          <w:p w:rsidR="00444C92" w:rsidRPr="006D7FBE" w:rsidRDefault="00444C92" w:rsidP="00614E26">
            <w:pPr>
              <w:pStyle w:val="contactheading"/>
            </w:pPr>
            <w:r w:rsidRPr="006D7FBE">
              <w:t>Classroom:</w:t>
            </w:r>
          </w:p>
        </w:tc>
        <w:tc>
          <w:tcPr>
            <w:tcW w:w="6339" w:type="dxa"/>
            <w:vAlign w:val="center"/>
          </w:tcPr>
          <w:p w:rsidR="00444C92" w:rsidRDefault="00B17603" w:rsidP="00614E26">
            <w:r>
              <w:t>Section 5 BBC 124; Section 17 SH 241</w:t>
            </w:r>
          </w:p>
        </w:tc>
      </w:tr>
      <w:tr w:rsidR="00444C92" w:rsidTr="000B7721">
        <w:trPr>
          <w:trHeight w:hRule="exact" w:val="393"/>
        </w:trPr>
        <w:tc>
          <w:tcPr>
            <w:tcW w:w="3099" w:type="dxa"/>
            <w:vAlign w:val="center"/>
          </w:tcPr>
          <w:p w:rsidR="00444C92" w:rsidRPr="006D7FBE" w:rsidRDefault="00D65778" w:rsidP="00614E26">
            <w:pPr>
              <w:pStyle w:val="contactheading"/>
            </w:pPr>
            <w:r>
              <w:t>GE Category</w:t>
            </w:r>
          </w:p>
        </w:tc>
        <w:tc>
          <w:tcPr>
            <w:tcW w:w="6339" w:type="dxa"/>
            <w:vAlign w:val="center"/>
          </w:tcPr>
          <w:p w:rsidR="00444C92" w:rsidRPr="00D00C75" w:rsidRDefault="00D65778" w:rsidP="00614E26">
            <w:r>
              <w:t>Written Communication C3</w:t>
            </w:r>
          </w:p>
        </w:tc>
      </w:tr>
      <w:tr w:rsidR="00444C92" w:rsidTr="000B7721">
        <w:trPr>
          <w:trHeight w:val="393"/>
        </w:trPr>
        <w:tc>
          <w:tcPr>
            <w:tcW w:w="3099" w:type="dxa"/>
            <w:vAlign w:val="center"/>
          </w:tcPr>
          <w:p w:rsidR="00444C92" w:rsidRPr="00577701" w:rsidRDefault="00444C92" w:rsidP="00D7185A">
            <w:pPr>
              <w:pStyle w:val="contactheading"/>
            </w:pPr>
          </w:p>
        </w:tc>
        <w:tc>
          <w:tcPr>
            <w:tcW w:w="6339" w:type="dxa"/>
            <w:vAlign w:val="center"/>
          </w:tcPr>
          <w:p w:rsidR="00444C92" w:rsidRPr="00D00C75" w:rsidRDefault="00444C92" w:rsidP="00013493"/>
        </w:tc>
      </w:tr>
    </w:tbl>
    <w:p w:rsidR="00444C92" w:rsidRDefault="00444C92" w:rsidP="00444C92">
      <w:pPr>
        <w:pStyle w:val="Heading2"/>
      </w:pPr>
      <w:r>
        <w:t>Faculty</w:t>
      </w:r>
      <w:r w:rsidR="00403255">
        <w:t xml:space="preserve"> </w:t>
      </w:r>
      <w:r>
        <w:t>Web</w:t>
      </w:r>
      <w:r w:rsidR="00403255">
        <w:t xml:space="preserve"> </w:t>
      </w:r>
      <w:r>
        <w:t>Page</w:t>
      </w:r>
      <w:r w:rsidR="00403255">
        <w:t xml:space="preserve"> </w:t>
      </w:r>
      <w:r>
        <w:t>and</w:t>
      </w:r>
      <w:r w:rsidR="00403255">
        <w:t xml:space="preserve"> </w:t>
      </w:r>
      <w:r>
        <w:t>MYSJSU</w:t>
      </w:r>
      <w:r w:rsidR="00403255">
        <w:t xml:space="preserve"> </w:t>
      </w:r>
      <w:r>
        <w:t>Messaging</w:t>
      </w:r>
    </w:p>
    <w:p w:rsidR="00444C92" w:rsidRDefault="00444C92" w:rsidP="00444C92">
      <w:r>
        <w:t>Copies</w:t>
      </w:r>
      <w:r w:rsidR="00403255">
        <w:t xml:space="preserve"> </w:t>
      </w:r>
      <w:r>
        <w:t>of</w:t>
      </w:r>
      <w:r w:rsidR="00403255">
        <w:t xml:space="preserve"> </w:t>
      </w:r>
      <w:r>
        <w:t>the</w:t>
      </w:r>
      <w:r w:rsidR="00403255">
        <w:t xml:space="preserve"> </w:t>
      </w:r>
      <w:r>
        <w:t>course</w:t>
      </w:r>
      <w:r w:rsidR="00403255">
        <w:t xml:space="preserve"> </w:t>
      </w:r>
      <w:r>
        <w:t>materials</w:t>
      </w:r>
      <w:r w:rsidR="00403255">
        <w:t xml:space="preserve"> </w:t>
      </w:r>
      <w:r>
        <w:t>such</w:t>
      </w:r>
      <w:r w:rsidR="00403255">
        <w:t xml:space="preserve"> </w:t>
      </w:r>
      <w:r>
        <w:t>as</w:t>
      </w:r>
      <w:r w:rsidR="00403255">
        <w:t xml:space="preserve"> </w:t>
      </w:r>
      <w:r>
        <w:t>the</w:t>
      </w:r>
      <w:r w:rsidR="00403255">
        <w:t xml:space="preserve"> </w:t>
      </w:r>
      <w:r>
        <w:t>syllabus,</w:t>
      </w:r>
      <w:r w:rsidR="00403255">
        <w:t xml:space="preserve"> </w:t>
      </w:r>
      <w:r>
        <w:t>major</w:t>
      </w:r>
      <w:r w:rsidR="00403255">
        <w:t xml:space="preserve"> </w:t>
      </w:r>
      <w:r>
        <w:t>assignment</w:t>
      </w:r>
      <w:r w:rsidR="00403255">
        <w:t xml:space="preserve"> </w:t>
      </w:r>
      <w:r>
        <w:t>handouts,</w:t>
      </w:r>
      <w:r w:rsidR="00403255">
        <w:t xml:space="preserve"> </w:t>
      </w:r>
      <w:r>
        <w:t>etc.</w:t>
      </w:r>
      <w:r w:rsidR="00403255">
        <w:t xml:space="preserve"> </w:t>
      </w:r>
      <w:r>
        <w:t>may</w:t>
      </w:r>
      <w:r w:rsidR="00403255">
        <w:t xml:space="preserve"> </w:t>
      </w:r>
      <w:r>
        <w:t>be</w:t>
      </w:r>
      <w:r w:rsidR="00403255">
        <w:t xml:space="preserve"> </w:t>
      </w:r>
      <w:r>
        <w:t>found</w:t>
      </w:r>
      <w:r w:rsidR="00403255">
        <w:t xml:space="preserve"> </w:t>
      </w:r>
      <w:r>
        <w:t>on</w:t>
      </w:r>
      <w:r w:rsidR="00403255">
        <w:t xml:space="preserve"> </w:t>
      </w:r>
      <w:r>
        <w:t>my</w:t>
      </w:r>
      <w:r w:rsidR="00403255">
        <w:t xml:space="preserve"> </w:t>
      </w:r>
      <w:r>
        <w:t>faculty</w:t>
      </w:r>
      <w:r w:rsidR="00403255">
        <w:t xml:space="preserve"> </w:t>
      </w:r>
      <w:r>
        <w:t>web</w:t>
      </w:r>
      <w:r w:rsidR="00403255">
        <w:t xml:space="preserve"> </w:t>
      </w:r>
      <w:r>
        <w:t>page</w:t>
      </w:r>
      <w:r w:rsidR="00403255">
        <w:t xml:space="preserve"> </w:t>
      </w:r>
      <w:r w:rsidR="00287E5F">
        <w:t>at</w:t>
      </w:r>
      <w:r w:rsidR="00403255">
        <w:t xml:space="preserve"> </w:t>
      </w:r>
      <w:r w:rsidR="00287E5F" w:rsidRPr="00F06FBE">
        <w:rPr>
          <w:b/>
        </w:rPr>
        <w:t>http://</w:t>
      </w:r>
      <w:hyperlink r:id="rId8" w:history="1">
        <w:r w:rsidR="00F06FBE" w:rsidRPr="00F06FBE">
          <w:rPr>
            <w:rStyle w:val="Hyperlink"/>
            <w:b/>
            <w:bCs/>
            <w:color w:val="auto"/>
          </w:rPr>
          <w:t>www.sjsu.edu/people/craig.lore</w:t>
        </w:r>
      </w:hyperlink>
      <w:r w:rsidR="00F06FBE">
        <w:t xml:space="preserve"> </w:t>
      </w:r>
      <w:r w:rsidR="00287E5F">
        <w:t>or</w:t>
      </w:r>
      <w:r w:rsidR="00403255">
        <w:t xml:space="preserve"> </w:t>
      </w:r>
      <w:r w:rsidR="00287E5F">
        <w:t>a</w:t>
      </w:r>
      <w:r>
        <w:t>ccessible</w:t>
      </w:r>
      <w:r w:rsidR="00403255">
        <w:t xml:space="preserve"> </w:t>
      </w:r>
      <w:r>
        <w:t>through</w:t>
      </w:r>
      <w:r w:rsidR="00403255">
        <w:t xml:space="preserve"> </w:t>
      </w:r>
      <w:r w:rsidR="00287E5F">
        <w:t>the</w:t>
      </w:r>
      <w:r w:rsidR="00403255">
        <w:t xml:space="preserve"> </w:t>
      </w:r>
      <w:r>
        <w:t>Quick</w:t>
      </w:r>
      <w:r w:rsidR="00403255">
        <w:t xml:space="preserve"> </w:t>
      </w:r>
      <w:r>
        <w:t>Links&gt;Faculty</w:t>
      </w:r>
      <w:r w:rsidR="00403255">
        <w:t xml:space="preserve"> </w:t>
      </w:r>
      <w:r>
        <w:t>Web</w:t>
      </w:r>
      <w:r w:rsidR="00403255">
        <w:t xml:space="preserve"> </w:t>
      </w:r>
      <w:r>
        <w:t>Page</w:t>
      </w:r>
      <w:r w:rsidR="00403255">
        <w:t xml:space="preserve"> </w:t>
      </w:r>
      <w:r>
        <w:t>links</w:t>
      </w:r>
      <w:r w:rsidR="00403255">
        <w:t xml:space="preserve"> </w:t>
      </w:r>
      <w:r>
        <w:t>on</w:t>
      </w:r>
      <w:r w:rsidR="00403255">
        <w:t xml:space="preserve"> </w:t>
      </w:r>
      <w:r>
        <w:t>the</w:t>
      </w:r>
      <w:r w:rsidR="00403255">
        <w:t xml:space="preserve"> </w:t>
      </w:r>
      <w:r>
        <w:t>SJSU</w:t>
      </w:r>
      <w:r w:rsidR="00403255">
        <w:t xml:space="preserve"> </w:t>
      </w:r>
      <w:r>
        <w:t>home</w:t>
      </w:r>
      <w:r w:rsidR="00F06FBE">
        <w:t xml:space="preserve"> </w:t>
      </w:r>
      <w:r>
        <w:t>page.</w:t>
      </w:r>
      <w:r w:rsidR="00403255">
        <w:t xml:space="preserve"> </w:t>
      </w:r>
      <w:r>
        <w:t>You</w:t>
      </w:r>
      <w:r w:rsidR="00403255">
        <w:t xml:space="preserve"> </w:t>
      </w:r>
      <w:r>
        <w:t>are</w:t>
      </w:r>
      <w:r w:rsidR="00403255">
        <w:t xml:space="preserve"> </w:t>
      </w:r>
      <w:r>
        <w:t>responsible</w:t>
      </w:r>
      <w:r w:rsidR="00403255">
        <w:t xml:space="preserve"> </w:t>
      </w:r>
      <w:r>
        <w:t>for</w:t>
      </w:r>
      <w:r w:rsidR="00403255">
        <w:t xml:space="preserve"> </w:t>
      </w:r>
      <w:r>
        <w:t>regularly</w:t>
      </w:r>
      <w:r w:rsidR="00403255">
        <w:t xml:space="preserve"> </w:t>
      </w:r>
      <w:r>
        <w:t>checking</w:t>
      </w:r>
      <w:r w:rsidR="00403255">
        <w:t xml:space="preserve"> </w:t>
      </w:r>
      <w:r>
        <w:t>with</w:t>
      </w:r>
      <w:r w:rsidR="00403255">
        <w:t xml:space="preserve"> </w:t>
      </w:r>
      <w:r>
        <w:t>the</w:t>
      </w:r>
      <w:r w:rsidR="00403255">
        <w:t xml:space="preserve"> </w:t>
      </w:r>
      <w:r>
        <w:t>messaging</w:t>
      </w:r>
      <w:r w:rsidR="00403255">
        <w:t xml:space="preserve"> </w:t>
      </w:r>
      <w:r>
        <w:t>system</w:t>
      </w:r>
      <w:r w:rsidR="00403255">
        <w:t xml:space="preserve"> </w:t>
      </w:r>
      <w:r>
        <w:t>through</w:t>
      </w:r>
      <w:r w:rsidR="00403255">
        <w:t xml:space="preserve"> </w:t>
      </w:r>
      <w:r>
        <w:t>MySJSU</w:t>
      </w:r>
      <w:r w:rsidR="00403255">
        <w:t xml:space="preserve"> </w:t>
      </w:r>
      <w:r>
        <w:t>(or</w:t>
      </w:r>
      <w:r w:rsidR="00403255">
        <w:t xml:space="preserve"> </w:t>
      </w:r>
      <w:r>
        <w:t>other</w:t>
      </w:r>
      <w:r w:rsidR="00403255">
        <w:t xml:space="preserve"> </w:t>
      </w:r>
      <w:r>
        <w:t>communication</w:t>
      </w:r>
      <w:r w:rsidR="00403255">
        <w:t xml:space="preserve"> </w:t>
      </w:r>
      <w:r>
        <w:t>system</w:t>
      </w:r>
      <w:r w:rsidR="00403255">
        <w:t xml:space="preserve"> </w:t>
      </w:r>
      <w:r>
        <w:t>as</w:t>
      </w:r>
      <w:r w:rsidR="00403255">
        <w:t xml:space="preserve"> </w:t>
      </w:r>
      <w:r>
        <w:t>indicated</w:t>
      </w:r>
      <w:r w:rsidR="00403255">
        <w:t xml:space="preserve"> </w:t>
      </w:r>
      <w:r>
        <w:t>by</w:t>
      </w:r>
      <w:r w:rsidR="00403255">
        <w:t xml:space="preserve"> </w:t>
      </w:r>
      <w:r>
        <w:t>the</w:t>
      </w:r>
      <w:r w:rsidR="00403255">
        <w:t xml:space="preserve"> </w:t>
      </w:r>
      <w:r>
        <w:t>instructor).</w:t>
      </w:r>
      <w:r w:rsidR="00403255">
        <w:t xml:space="preserve"> </w:t>
      </w:r>
    </w:p>
    <w:p w:rsidR="00444C92" w:rsidRDefault="00444C92" w:rsidP="00444C92">
      <w:pPr>
        <w:pStyle w:val="Heading2"/>
      </w:pPr>
      <w:r>
        <w:t>Course</w:t>
      </w:r>
      <w:r w:rsidR="00403255">
        <w:t xml:space="preserve"> </w:t>
      </w:r>
      <w:r>
        <w:t>Description</w:t>
      </w:r>
      <w:r w:rsidR="00403255">
        <w:t xml:space="preserve"> </w:t>
      </w:r>
    </w:p>
    <w:p w:rsidR="00664596" w:rsidRPr="00664596" w:rsidRDefault="00664596" w:rsidP="00664596">
      <w:r w:rsidRPr="00664596">
        <w:t>English 1B is the second course in SJSU’s two-semester lower-division composition sequence. Beyond providing repeated practice in planning and executing essays, and broadening and deepening students’ understanding of the genres, audiences, and purposes of college writing, English 1B differs from English 1A in its emphasis on persuasive and critical writing (with less attention paid to the personal essay), its requirement for fewer but longer essays, and its introduction to writing informed by research. Students will develop sophistication in writing analytical, argumentative, and critical essays; a mature writing style appropriate to university discourse; reading abilities that will provide an adequate foundation for upper-division work; proficiency in basic library research skills and in writing papers informed by research; and mastery of the mechanics of writing.</w:t>
      </w:r>
    </w:p>
    <w:p w:rsidR="00DB772E" w:rsidRDefault="00664596" w:rsidP="00DB772E">
      <w:r w:rsidRPr="00664596">
        <w:rPr>
          <w:b/>
        </w:rPr>
        <w:t>Prerequisites:</w:t>
      </w:r>
      <w:r w:rsidRPr="00664596">
        <w:t xml:space="preserve"> Passage of Written Communication 1A</w:t>
      </w:r>
      <w:r>
        <w:t xml:space="preserve"> (C or better)</w:t>
      </w:r>
      <w:r w:rsidRPr="00664596">
        <w:t xml:space="preserve"> or approved equivalent.</w:t>
      </w:r>
    </w:p>
    <w:p w:rsidR="00444C92" w:rsidRPr="00DB772E" w:rsidRDefault="00444C92" w:rsidP="00DB772E">
      <w:pPr>
        <w:rPr>
          <w:b/>
        </w:rPr>
      </w:pPr>
      <w:r w:rsidRPr="00DB772E">
        <w:rPr>
          <w:b/>
        </w:rPr>
        <w:t>Course</w:t>
      </w:r>
      <w:r w:rsidR="00403255" w:rsidRPr="00DB772E">
        <w:rPr>
          <w:b/>
        </w:rPr>
        <w:t xml:space="preserve"> </w:t>
      </w:r>
      <w:r w:rsidRPr="00DB772E">
        <w:rPr>
          <w:b/>
        </w:rPr>
        <w:t>Goals</w:t>
      </w:r>
      <w:r w:rsidR="00403255" w:rsidRPr="00DB772E">
        <w:rPr>
          <w:b/>
        </w:rPr>
        <w:t xml:space="preserve"> </w:t>
      </w:r>
      <w:r w:rsidRPr="00DB772E">
        <w:rPr>
          <w:b/>
        </w:rPr>
        <w:t>and</w:t>
      </w:r>
      <w:r w:rsidR="00403255" w:rsidRPr="00DB772E">
        <w:rPr>
          <w:b/>
        </w:rPr>
        <w:t xml:space="preserve"> </w:t>
      </w:r>
      <w:r w:rsidRPr="00DB772E">
        <w:rPr>
          <w:b/>
        </w:rPr>
        <w:t>Student</w:t>
      </w:r>
      <w:r w:rsidR="00403255" w:rsidRPr="00DB772E">
        <w:rPr>
          <w:b/>
        </w:rPr>
        <w:t xml:space="preserve"> </w:t>
      </w:r>
      <w:r w:rsidRPr="00DB772E">
        <w:rPr>
          <w:b/>
        </w:rPr>
        <w:t>Learning</w:t>
      </w:r>
      <w:r w:rsidR="00403255" w:rsidRPr="00DB772E">
        <w:rPr>
          <w:b/>
        </w:rPr>
        <w:t xml:space="preserve"> </w:t>
      </w:r>
      <w:r w:rsidRPr="00DB772E">
        <w:rPr>
          <w:b/>
        </w:rPr>
        <w:t>Objectives</w:t>
      </w:r>
      <w:r w:rsidR="00DB772E">
        <w:rPr>
          <w:b/>
        </w:rPr>
        <w:t>:</w:t>
      </w:r>
    </w:p>
    <w:p w:rsidR="00664596" w:rsidRPr="00664596" w:rsidRDefault="00664596" w:rsidP="00664596">
      <w:r w:rsidRPr="00664596">
        <w:t xml:space="preserve">Building on the college-level proficiencies required in English 1A, students shall achieve the ability to write complete essays that demonstrate advanced proficiency in </w:t>
      </w:r>
      <w:r w:rsidRPr="00664596">
        <w:rPr>
          <w:i/>
        </w:rPr>
        <w:t>all</w:t>
      </w:r>
      <w:r w:rsidRPr="00664596">
        <w:t xml:space="preserve"> of the following:</w:t>
      </w:r>
    </w:p>
    <w:p w:rsidR="00664596" w:rsidRPr="00664596" w:rsidRDefault="00664596" w:rsidP="005A3F5E">
      <w:pPr>
        <w:numPr>
          <w:ilvl w:val="0"/>
          <w:numId w:val="8"/>
        </w:numPr>
        <w:spacing w:after="0"/>
        <w:ind w:left="360"/>
      </w:pPr>
      <w:r w:rsidRPr="00664596">
        <w:lastRenderedPageBreak/>
        <w:t>Clear and effective communication of meaning.</w:t>
      </w:r>
    </w:p>
    <w:p w:rsidR="00664596" w:rsidRPr="00664596" w:rsidRDefault="00664596" w:rsidP="005A3F5E">
      <w:pPr>
        <w:numPr>
          <w:ilvl w:val="0"/>
          <w:numId w:val="8"/>
        </w:numPr>
        <w:spacing w:after="0"/>
        <w:ind w:left="360"/>
      </w:pPr>
      <w:r w:rsidRPr="00664596">
        <w:t>An identifiable focus (argumentative essays will state their thesis clearly and will show an awareness, implied or stated, of some opposing point of view).</w:t>
      </w:r>
    </w:p>
    <w:p w:rsidR="00664596" w:rsidRPr="00664596" w:rsidRDefault="00664596" w:rsidP="005A3F5E">
      <w:pPr>
        <w:numPr>
          <w:ilvl w:val="0"/>
          <w:numId w:val="8"/>
        </w:numPr>
        <w:spacing w:after="0"/>
        <w:ind w:left="360"/>
      </w:pPr>
      <w:r w:rsidRPr="00664596">
        <w:t>An appropriate voice that demonstrates an awareness of audience and purpose.</w:t>
      </w:r>
    </w:p>
    <w:p w:rsidR="00664596" w:rsidRPr="00664596" w:rsidRDefault="00664596" w:rsidP="005A3F5E">
      <w:pPr>
        <w:numPr>
          <w:ilvl w:val="0"/>
          <w:numId w:val="8"/>
        </w:numPr>
        <w:spacing w:after="0"/>
        <w:ind w:left="360"/>
      </w:pPr>
      <w:r w:rsidRPr="00664596">
        <w:t>Careful attention to review and revision.</w:t>
      </w:r>
    </w:p>
    <w:p w:rsidR="00664596" w:rsidRPr="00664596" w:rsidRDefault="00664596" w:rsidP="005A3F5E">
      <w:pPr>
        <w:numPr>
          <w:ilvl w:val="0"/>
          <w:numId w:val="8"/>
        </w:numPr>
        <w:spacing w:after="0"/>
        <w:ind w:left="360"/>
      </w:pPr>
      <w:r w:rsidRPr="00664596">
        <w:t>Effective and correct use of supporting materials, including independent research (e.g., quoting, paraphrasing, summarizing, and citing sources);</w:t>
      </w:r>
    </w:p>
    <w:p w:rsidR="00664596" w:rsidRPr="00664596" w:rsidRDefault="00664596" w:rsidP="005A3F5E">
      <w:pPr>
        <w:numPr>
          <w:ilvl w:val="0"/>
          <w:numId w:val="8"/>
        </w:numPr>
        <w:spacing w:after="0"/>
        <w:ind w:left="360"/>
      </w:pPr>
      <w:r w:rsidRPr="00664596">
        <w:t>Effective analysis, interpretation, evaluation, and synthesis of ideas encountered in multiple readings.</w:t>
      </w:r>
    </w:p>
    <w:p w:rsidR="00664596" w:rsidRPr="00664596" w:rsidRDefault="00664596" w:rsidP="005A3F5E">
      <w:pPr>
        <w:numPr>
          <w:ilvl w:val="0"/>
          <w:numId w:val="8"/>
        </w:numPr>
        <w:spacing w:after="0"/>
        <w:ind w:left="360"/>
      </w:pPr>
      <w:r w:rsidRPr="00664596">
        <w:t>Effective organization and development of ideas at paragraph and essay levels.</w:t>
      </w:r>
    </w:p>
    <w:p w:rsidR="00664596" w:rsidRPr="00664596" w:rsidRDefault="00664596" w:rsidP="005A3F5E">
      <w:pPr>
        <w:numPr>
          <w:ilvl w:val="0"/>
          <w:numId w:val="8"/>
        </w:numPr>
        <w:spacing w:after="0"/>
        <w:ind w:left="360"/>
      </w:pPr>
      <w:r w:rsidRPr="00664596">
        <w:t>Appropriate and effective sentence structure and diction.</w:t>
      </w:r>
    </w:p>
    <w:p w:rsidR="00664596" w:rsidRPr="00664596" w:rsidRDefault="00664596" w:rsidP="005A3F5E">
      <w:pPr>
        <w:numPr>
          <w:ilvl w:val="0"/>
          <w:numId w:val="8"/>
        </w:numPr>
        <w:spacing w:after="0"/>
        <w:ind w:left="360"/>
      </w:pPr>
      <w:r w:rsidRPr="00664596">
        <w:t>Command of conventional mechanics (e.g., punctuation, spelling, reference, agreement).</w:t>
      </w:r>
    </w:p>
    <w:p w:rsidR="00756EE7" w:rsidRDefault="00756EE7" w:rsidP="005A3F5E">
      <w:pPr>
        <w:pStyle w:val="Heading3"/>
        <w:spacing w:after="0"/>
      </w:pPr>
      <w:r>
        <w:t>Student</w:t>
      </w:r>
      <w:r w:rsidR="00403255">
        <w:t xml:space="preserve"> </w:t>
      </w:r>
      <w:r>
        <w:t>Learning</w:t>
      </w:r>
      <w:r w:rsidR="00403255">
        <w:t xml:space="preserve"> </w:t>
      </w:r>
      <w:r>
        <w:t>Objectives:</w:t>
      </w:r>
    </w:p>
    <w:p w:rsidR="00756EE7" w:rsidRDefault="00756EE7" w:rsidP="00756EE7">
      <w:r>
        <w:t>SLO</w:t>
      </w:r>
      <w:r w:rsidR="00403255">
        <w:t xml:space="preserve"> </w:t>
      </w:r>
      <w:r>
        <w:t>1:</w:t>
      </w:r>
      <w:r w:rsidR="00403255">
        <w:t xml:space="preserve"> </w:t>
      </w:r>
      <w:r w:rsidR="00664596" w:rsidRPr="00664596">
        <w:t>Students shall write complete essays that demonstrate the ability to refine the competencies established in Written Communication 1A.</w:t>
      </w:r>
    </w:p>
    <w:p w:rsidR="00756EE7" w:rsidRDefault="00756EE7" w:rsidP="00756EE7">
      <w:r>
        <w:t>SLO</w:t>
      </w:r>
      <w:r w:rsidR="00403255">
        <w:t xml:space="preserve"> </w:t>
      </w:r>
      <w:r>
        <w:t>2:</w:t>
      </w:r>
      <w:r w:rsidR="00403255">
        <w:t xml:space="preserve"> </w:t>
      </w:r>
      <w:r w:rsidR="00664596" w:rsidRPr="00664596">
        <w:t>Students shall write complete essays that demonstrate the ability to use (locate, analyze, and evaluate) supporting materials, including independent library research, and identify key concepts and terms that describe the information needed.</w:t>
      </w:r>
    </w:p>
    <w:p w:rsidR="00756EE7" w:rsidRDefault="00756EE7" w:rsidP="00756EE7">
      <w:r>
        <w:t>SLO</w:t>
      </w:r>
      <w:r w:rsidR="00403255">
        <w:t xml:space="preserve"> </w:t>
      </w:r>
      <w:r>
        <w:t>3:</w:t>
      </w:r>
      <w:r w:rsidR="00403255">
        <w:t xml:space="preserve"> </w:t>
      </w:r>
      <w:r w:rsidR="00664596" w:rsidRPr="00664596">
        <w:t>Students shall write complete essays that demonstrate the ability to select efficient and effective approaches for accessing information utilizing an appropriate investigative method or information retrieval system</w:t>
      </w:r>
      <w:r>
        <w:t>.</w:t>
      </w:r>
    </w:p>
    <w:p w:rsidR="00756EE7" w:rsidRDefault="00756EE7" w:rsidP="00756EE7">
      <w:r>
        <w:t>SLO</w:t>
      </w:r>
      <w:r w:rsidR="00403255">
        <w:t xml:space="preserve"> </w:t>
      </w:r>
      <w:r>
        <w:t>4:</w:t>
      </w:r>
      <w:r w:rsidR="00403255">
        <w:t xml:space="preserve"> </w:t>
      </w:r>
      <w:r w:rsidR="00664596" w:rsidRPr="00664596">
        <w:t>Students shall write complete essays that demonstrate the ability to synthesize ideas e</w:t>
      </w:r>
      <w:r w:rsidR="00664596">
        <w:t>ncountered in multiple readings</w:t>
      </w:r>
      <w:r>
        <w:t>.</w:t>
      </w:r>
    </w:p>
    <w:p w:rsidR="00664596" w:rsidRDefault="00664596" w:rsidP="00664596">
      <w:r>
        <w:t>SLO 5: Students shall write complete essays that demonstrate the ability to incorporate principles of design and communication to construct effective arguments.</w:t>
      </w:r>
    </w:p>
    <w:p w:rsidR="00664596" w:rsidRDefault="00664596" w:rsidP="00664596">
      <w:r>
        <w:t>SLO 6: Students shall write complete essays that demonstrate the ability to identify and discuss issues related to censorship and freedom of speech.</w:t>
      </w:r>
    </w:p>
    <w:p w:rsidR="00013493" w:rsidRPr="00013493" w:rsidRDefault="00013493" w:rsidP="00013493">
      <w:pPr>
        <w:pStyle w:val="Heading2"/>
      </w:pPr>
      <w:r w:rsidRPr="00013493">
        <w:t>Information available online</w:t>
      </w:r>
    </w:p>
    <w:p w:rsidR="00013493" w:rsidRPr="00013493" w:rsidRDefault="00013493" w:rsidP="00013493">
      <w:r w:rsidRPr="00013493">
        <w:t>You are responsible for reading the following information online at</w:t>
      </w:r>
      <w:r w:rsidRPr="00013493">
        <w:br/>
      </w:r>
      <w:hyperlink r:id="rId9" w:history="1">
        <w:r w:rsidRPr="00013493">
          <w:rPr>
            <w:rStyle w:val="Hyperlink"/>
            <w:lang w:eastAsia="en-US"/>
          </w:rPr>
          <w:t>http://www.sjsu.edu/english/comp/policyforsyllabi.html</w:t>
        </w:r>
      </w:hyperlink>
    </w:p>
    <w:p w:rsidR="00013493" w:rsidRPr="00013493" w:rsidRDefault="00013493" w:rsidP="005A3F5E">
      <w:pPr>
        <w:numPr>
          <w:ilvl w:val="0"/>
          <w:numId w:val="10"/>
        </w:numPr>
        <w:spacing w:after="0"/>
      </w:pPr>
      <w:r w:rsidRPr="00013493">
        <w:t>Course guidelines</w:t>
      </w:r>
    </w:p>
    <w:p w:rsidR="00013493" w:rsidRPr="00013493" w:rsidRDefault="00013493" w:rsidP="005A3F5E">
      <w:pPr>
        <w:numPr>
          <w:ilvl w:val="0"/>
          <w:numId w:val="10"/>
        </w:numPr>
        <w:spacing w:after="0"/>
      </w:pPr>
      <w:r w:rsidRPr="00013493">
        <w:t>Academic policies (academic integrity, plagiarism, ADA and DRC policies)</w:t>
      </w:r>
    </w:p>
    <w:p w:rsidR="00013493" w:rsidRPr="00013493" w:rsidRDefault="00013493" w:rsidP="005A3F5E">
      <w:pPr>
        <w:numPr>
          <w:ilvl w:val="0"/>
          <w:numId w:val="10"/>
        </w:numPr>
        <w:spacing w:after="0"/>
      </w:pPr>
      <w:r w:rsidRPr="00013493">
        <w:t>Adding and dropping classes</w:t>
      </w:r>
    </w:p>
    <w:p w:rsidR="00444C92" w:rsidRDefault="00444C92" w:rsidP="005A3F5E">
      <w:pPr>
        <w:pStyle w:val="Heading2"/>
        <w:spacing w:after="0"/>
      </w:pPr>
      <w:r>
        <w:t>Required</w:t>
      </w:r>
      <w:r w:rsidR="00403255">
        <w:t xml:space="preserve"> </w:t>
      </w:r>
      <w:r>
        <w:t>Texts/Readings</w:t>
      </w:r>
      <w:r w:rsidR="00403255">
        <w:t xml:space="preserve"> </w:t>
      </w:r>
    </w:p>
    <w:p w:rsidR="00444C92" w:rsidRDefault="00444C92" w:rsidP="00444C92">
      <w:pPr>
        <w:pStyle w:val="Heading3"/>
      </w:pPr>
      <w:r>
        <w:t>Textbook</w:t>
      </w:r>
    </w:p>
    <w:p w:rsidR="008D0B95" w:rsidRDefault="008D0B95" w:rsidP="008D0B95">
      <w:pPr>
        <w:widowControl w:val="0"/>
        <w:numPr>
          <w:ilvl w:val="0"/>
          <w:numId w:val="11"/>
        </w:numPr>
        <w:spacing w:after="0"/>
        <w:rPr>
          <w:snapToGrid w:val="0"/>
        </w:rPr>
      </w:pPr>
      <w:r>
        <w:rPr>
          <w:snapToGrid w:val="0"/>
        </w:rPr>
        <w:tab/>
      </w:r>
      <w:r>
        <w:rPr>
          <w:i/>
          <w:snapToGrid w:val="0"/>
        </w:rPr>
        <w:t>What Matters in America,</w:t>
      </w:r>
      <w:r w:rsidR="00BC44E9">
        <w:rPr>
          <w:snapToGrid w:val="0"/>
        </w:rPr>
        <w:t xml:space="preserve"> 2nd Ed. Gary Goshgarian. Required.</w:t>
      </w:r>
      <w:r>
        <w:rPr>
          <w:snapToGrid w:val="0"/>
        </w:rPr>
        <w:t xml:space="preserve"> ISBN: 978-0-205-66922-6</w:t>
      </w:r>
    </w:p>
    <w:p w:rsidR="00F60465" w:rsidRDefault="009921D3" w:rsidP="009921D3">
      <w:pPr>
        <w:widowControl w:val="0"/>
        <w:numPr>
          <w:ilvl w:val="0"/>
          <w:numId w:val="11"/>
        </w:numPr>
        <w:tabs>
          <w:tab w:val="clear" w:pos="360"/>
          <w:tab w:val="num" w:pos="720"/>
        </w:tabs>
        <w:spacing w:after="0"/>
        <w:rPr>
          <w:snapToGrid w:val="0"/>
        </w:rPr>
      </w:pPr>
      <w:r>
        <w:rPr>
          <w:snapToGrid w:val="0"/>
        </w:rPr>
        <w:lastRenderedPageBreak/>
        <w:t xml:space="preserve"> </w:t>
      </w:r>
      <w:r>
        <w:rPr>
          <w:snapToGrid w:val="0"/>
        </w:rPr>
        <w:tab/>
      </w:r>
      <w:r>
        <w:rPr>
          <w:i/>
          <w:snapToGrid w:val="0"/>
        </w:rPr>
        <w:t>Harbrace Essentials</w:t>
      </w:r>
      <w:r>
        <w:rPr>
          <w:snapToGrid w:val="0"/>
        </w:rPr>
        <w:t xml:space="preserve">. </w:t>
      </w:r>
      <w:r w:rsidR="00BC44E9">
        <w:rPr>
          <w:snapToGrid w:val="0"/>
        </w:rPr>
        <w:t xml:space="preserve">Required. </w:t>
      </w:r>
      <w:r>
        <w:rPr>
          <w:snapToGrid w:val="0"/>
        </w:rPr>
        <w:t>Eds. Cheryl Glenn &amp; Loretta Gray</w:t>
      </w:r>
      <w:r w:rsidR="00AB0815">
        <w:rPr>
          <w:snapToGrid w:val="0"/>
        </w:rPr>
        <w:t>.</w:t>
      </w:r>
      <w:r>
        <w:rPr>
          <w:snapToGrid w:val="0"/>
        </w:rPr>
        <w:t xml:space="preserve"> </w:t>
      </w:r>
    </w:p>
    <w:p w:rsidR="009921D3" w:rsidRPr="00C60F5E" w:rsidRDefault="009921D3" w:rsidP="00F60465">
      <w:pPr>
        <w:widowControl w:val="0"/>
        <w:spacing w:after="0"/>
        <w:ind w:left="720"/>
        <w:rPr>
          <w:snapToGrid w:val="0"/>
        </w:rPr>
      </w:pPr>
      <w:r>
        <w:rPr>
          <w:snapToGrid w:val="0"/>
        </w:rPr>
        <w:t>ISBN:978-0-495-90836-4</w:t>
      </w:r>
    </w:p>
    <w:p w:rsidR="00444C92" w:rsidRDefault="00444C92" w:rsidP="00444C92">
      <w:pPr>
        <w:pStyle w:val="Heading3"/>
      </w:pPr>
      <w:r>
        <w:t>Other</w:t>
      </w:r>
      <w:r w:rsidR="00403255">
        <w:t xml:space="preserve"> </w:t>
      </w:r>
      <w:r>
        <w:t>Readings</w:t>
      </w:r>
    </w:p>
    <w:p w:rsidR="009921D3" w:rsidRDefault="009921D3" w:rsidP="009921D3">
      <w:pPr>
        <w:widowControl w:val="0"/>
        <w:numPr>
          <w:ilvl w:val="0"/>
          <w:numId w:val="11"/>
        </w:numPr>
        <w:tabs>
          <w:tab w:val="clear" w:pos="360"/>
        </w:tabs>
        <w:spacing w:after="0"/>
        <w:ind w:left="720" w:hanging="720"/>
        <w:rPr>
          <w:snapToGrid w:val="0"/>
        </w:rPr>
      </w:pPr>
      <w:r>
        <w:rPr>
          <w:i/>
          <w:snapToGrid w:val="0"/>
        </w:rPr>
        <w:t>In Defense of Food</w:t>
      </w:r>
      <w:r>
        <w:rPr>
          <w:snapToGrid w:val="0"/>
        </w:rPr>
        <w:t xml:space="preserve"> by Michael Pollan. Required. ISBN: 978-0-14-311496-3</w:t>
      </w:r>
    </w:p>
    <w:p w:rsidR="009921D3" w:rsidRPr="00C60F5E" w:rsidRDefault="009921D3" w:rsidP="009921D3">
      <w:pPr>
        <w:widowControl w:val="0"/>
        <w:numPr>
          <w:ilvl w:val="0"/>
          <w:numId w:val="11"/>
        </w:numPr>
        <w:tabs>
          <w:tab w:val="clear" w:pos="360"/>
          <w:tab w:val="num" w:pos="720"/>
        </w:tabs>
        <w:spacing w:after="0" w:line="255" w:lineRule="exact"/>
        <w:ind w:left="720" w:hanging="720"/>
        <w:rPr>
          <w:snapToGrid w:val="0"/>
        </w:rPr>
      </w:pPr>
      <w:r>
        <w:rPr>
          <w:i/>
          <w:snapToGrid w:val="0"/>
        </w:rPr>
        <w:t>The Immortal Life of Henrietta Lacks</w:t>
      </w:r>
      <w:r>
        <w:rPr>
          <w:snapToGrid w:val="0"/>
        </w:rPr>
        <w:t xml:space="preserve"> by Rebecca Skloot. Required ISBN: </w:t>
      </w:r>
      <w:r w:rsidR="00F60465">
        <w:rPr>
          <w:snapToGrid w:val="0"/>
        </w:rPr>
        <w:t>978-1-4000-5218-9</w:t>
      </w:r>
    </w:p>
    <w:p w:rsidR="009921D3" w:rsidRDefault="009921D3" w:rsidP="009921D3">
      <w:pPr>
        <w:widowControl w:val="0"/>
        <w:numPr>
          <w:ilvl w:val="0"/>
          <w:numId w:val="11"/>
        </w:numPr>
        <w:tabs>
          <w:tab w:val="clear" w:pos="360"/>
          <w:tab w:val="num" w:pos="720"/>
        </w:tabs>
        <w:spacing w:after="0" w:line="255" w:lineRule="exact"/>
        <w:ind w:left="720" w:hanging="720"/>
        <w:rPr>
          <w:snapToGrid w:val="0"/>
        </w:rPr>
      </w:pPr>
      <w:r>
        <w:rPr>
          <w:i/>
          <w:snapToGrid w:val="0"/>
        </w:rPr>
        <w:t>The American Heritage Dictionary</w:t>
      </w:r>
      <w:r>
        <w:rPr>
          <w:snapToGrid w:val="0"/>
        </w:rPr>
        <w:t>, 4</w:t>
      </w:r>
      <w:r w:rsidRPr="00184913">
        <w:rPr>
          <w:snapToGrid w:val="0"/>
          <w:vertAlign w:val="superscript"/>
        </w:rPr>
        <w:t>th</w:t>
      </w:r>
      <w:r>
        <w:rPr>
          <w:snapToGrid w:val="0"/>
        </w:rPr>
        <w:t xml:space="preserve"> ed.</w:t>
      </w:r>
      <w:r>
        <w:rPr>
          <w:i/>
          <w:snapToGrid w:val="0"/>
        </w:rPr>
        <w:t xml:space="preserve"> </w:t>
      </w:r>
      <w:r>
        <w:rPr>
          <w:snapToGrid w:val="0"/>
        </w:rPr>
        <w:t>Recommended. Paperback</w:t>
      </w:r>
    </w:p>
    <w:p w:rsidR="00444C92" w:rsidRDefault="00444C92" w:rsidP="00444C92">
      <w:pPr>
        <w:pStyle w:val="Heading3"/>
      </w:pPr>
      <w:r>
        <w:t>Other</w:t>
      </w:r>
      <w:r w:rsidR="00403255">
        <w:t xml:space="preserve"> </w:t>
      </w:r>
      <w:r>
        <w:t>equipment</w:t>
      </w:r>
      <w:r w:rsidR="00403255">
        <w:t xml:space="preserve"> </w:t>
      </w:r>
      <w:r>
        <w:t>/</w:t>
      </w:r>
      <w:r w:rsidR="00403255">
        <w:t xml:space="preserve"> </w:t>
      </w:r>
      <w:r>
        <w:t>material</w:t>
      </w:r>
      <w:r w:rsidR="00403255">
        <w:t xml:space="preserve"> </w:t>
      </w:r>
      <w:r>
        <w:t>requirements</w:t>
      </w:r>
      <w:r w:rsidR="00403255">
        <w:t xml:space="preserve"> </w:t>
      </w:r>
      <w:r>
        <w:t>(optional)</w:t>
      </w:r>
    </w:p>
    <w:p w:rsidR="00F60465" w:rsidRPr="00F60465" w:rsidRDefault="00F60465" w:rsidP="00DA297C">
      <w:pPr>
        <w:pStyle w:val="Heading2"/>
        <w:numPr>
          <w:ilvl w:val="0"/>
          <w:numId w:val="11"/>
        </w:numPr>
        <w:tabs>
          <w:tab w:val="clear" w:pos="360"/>
          <w:tab w:val="left" w:pos="720"/>
        </w:tabs>
        <w:spacing w:before="0" w:after="0"/>
        <w:ind w:left="720" w:hanging="720"/>
        <w:rPr>
          <w:rFonts w:ascii="Times New Roman" w:hAnsi="Times New Roman" w:cs="Times New Roman"/>
          <w:b w:val="0"/>
        </w:rPr>
      </w:pPr>
      <w:r w:rsidRPr="00F60465">
        <w:rPr>
          <w:rFonts w:ascii="Times New Roman" w:hAnsi="Times New Roman" w:cs="Times New Roman"/>
          <w:b w:val="0"/>
        </w:rPr>
        <w:t>One blank, bound, Mead composition book</w:t>
      </w:r>
    </w:p>
    <w:p w:rsidR="00F60465" w:rsidRPr="00F60465" w:rsidRDefault="00F60465" w:rsidP="00DA297C">
      <w:pPr>
        <w:pStyle w:val="Heading2"/>
        <w:numPr>
          <w:ilvl w:val="0"/>
          <w:numId w:val="11"/>
        </w:numPr>
        <w:tabs>
          <w:tab w:val="clear" w:pos="360"/>
          <w:tab w:val="left" w:pos="720"/>
        </w:tabs>
        <w:spacing w:before="0" w:after="0"/>
        <w:ind w:left="720" w:hanging="720"/>
        <w:rPr>
          <w:rFonts w:ascii="Times New Roman" w:hAnsi="Times New Roman" w:cs="Times New Roman"/>
          <w:b w:val="0"/>
        </w:rPr>
      </w:pPr>
      <w:r w:rsidRPr="00F60465">
        <w:rPr>
          <w:rFonts w:ascii="Times New Roman" w:hAnsi="Times New Roman" w:cs="Times New Roman"/>
          <w:b w:val="0"/>
        </w:rPr>
        <w:t xml:space="preserve">Four (4) large Blue Books for in-class essays </w:t>
      </w:r>
    </w:p>
    <w:p w:rsidR="00F60465" w:rsidRDefault="00F60465" w:rsidP="00DA297C">
      <w:pPr>
        <w:pStyle w:val="Heading2"/>
        <w:numPr>
          <w:ilvl w:val="0"/>
          <w:numId w:val="11"/>
        </w:numPr>
        <w:tabs>
          <w:tab w:val="clear" w:pos="360"/>
          <w:tab w:val="left" w:pos="720"/>
        </w:tabs>
        <w:spacing w:before="0" w:after="0"/>
        <w:ind w:left="1080" w:hanging="1080"/>
        <w:rPr>
          <w:rFonts w:ascii="Times New Roman" w:hAnsi="Times New Roman" w:cs="Times New Roman"/>
          <w:b w:val="0"/>
        </w:rPr>
      </w:pPr>
      <w:r w:rsidRPr="00F60465">
        <w:rPr>
          <w:rFonts w:ascii="Times New Roman" w:hAnsi="Times New Roman" w:cs="Times New Roman"/>
          <w:b w:val="0"/>
        </w:rPr>
        <w:t xml:space="preserve">Two to three double-pocket folders </w:t>
      </w:r>
    </w:p>
    <w:p w:rsidR="00DA297C" w:rsidRPr="00DA297C" w:rsidRDefault="00DA297C" w:rsidP="00DA297C">
      <w:pPr>
        <w:rPr>
          <w:lang w:eastAsia="en-US"/>
        </w:rPr>
      </w:pPr>
    </w:p>
    <w:p w:rsidR="00444C92" w:rsidRDefault="00444C92" w:rsidP="00DA297C">
      <w:pPr>
        <w:pStyle w:val="Heading2"/>
        <w:spacing w:before="0" w:after="0"/>
      </w:pPr>
      <w:r>
        <w:t>Library</w:t>
      </w:r>
      <w:r w:rsidR="00403255">
        <w:t xml:space="preserve"> </w:t>
      </w:r>
      <w:r>
        <w:t>Liaison</w:t>
      </w:r>
      <w:r w:rsidR="00403255">
        <w:t xml:space="preserve"> </w:t>
      </w:r>
    </w:p>
    <w:p w:rsidR="00DB772E" w:rsidRDefault="00DA297C" w:rsidP="00DB772E">
      <w:pPr>
        <w:spacing w:after="0"/>
      </w:pPr>
      <w:r>
        <w:t xml:space="preserve">Toby Matoush </w:t>
      </w:r>
      <w:hyperlink r:id="rId10" w:history="1">
        <w:r w:rsidRPr="00DA297C">
          <w:rPr>
            <w:rStyle w:val="Hyperlink"/>
            <w:color w:val="auto"/>
            <w:u w:val="none"/>
          </w:rPr>
          <w:t>Toby.Matoush@sjsu.edu</w:t>
        </w:r>
      </w:hyperlink>
    </w:p>
    <w:p w:rsidR="00DB772E" w:rsidRDefault="00DB772E" w:rsidP="00DB772E">
      <w:pPr>
        <w:spacing w:after="0"/>
      </w:pPr>
    </w:p>
    <w:p w:rsidR="00444C92" w:rsidRPr="00DB772E" w:rsidRDefault="00444C92" w:rsidP="00DB772E">
      <w:pPr>
        <w:spacing w:after="0"/>
        <w:rPr>
          <w:rFonts w:ascii="Arial" w:hAnsi="Arial" w:cs="Arial"/>
          <w:b/>
        </w:rPr>
      </w:pPr>
      <w:r w:rsidRPr="00DB772E">
        <w:rPr>
          <w:rFonts w:ascii="Arial" w:hAnsi="Arial" w:cs="Arial"/>
          <w:b/>
        </w:rPr>
        <w:t>Classroom</w:t>
      </w:r>
      <w:r w:rsidR="00403255" w:rsidRPr="00DB772E">
        <w:rPr>
          <w:rFonts w:ascii="Arial" w:hAnsi="Arial" w:cs="Arial"/>
          <w:b/>
        </w:rPr>
        <w:t xml:space="preserve"> </w:t>
      </w:r>
      <w:r w:rsidRPr="00DB772E">
        <w:rPr>
          <w:rFonts w:ascii="Arial" w:hAnsi="Arial" w:cs="Arial"/>
          <w:b/>
        </w:rPr>
        <w:t>Protocol</w:t>
      </w:r>
    </w:p>
    <w:p w:rsidR="0001609D" w:rsidRDefault="006710DD" w:rsidP="0001609D">
      <w:pPr>
        <w:pStyle w:val="ListParagraph"/>
        <w:numPr>
          <w:ilvl w:val="0"/>
          <w:numId w:val="12"/>
        </w:numPr>
        <w:rPr>
          <w:lang w:eastAsia="en-US"/>
        </w:rPr>
      </w:pPr>
      <w:r>
        <w:rPr>
          <w:lang w:eastAsia="en-US"/>
        </w:rPr>
        <w:t>Attend every class</w:t>
      </w:r>
    </w:p>
    <w:p w:rsidR="006710DD" w:rsidRDefault="006710DD" w:rsidP="0001609D">
      <w:pPr>
        <w:pStyle w:val="ListParagraph"/>
        <w:numPr>
          <w:ilvl w:val="0"/>
          <w:numId w:val="12"/>
        </w:numPr>
        <w:rPr>
          <w:lang w:eastAsia="en-US"/>
        </w:rPr>
      </w:pPr>
      <w:r>
        <w:rPr>
          <w:lang w:eastAsia="en-US"/>
        </w:rPr>
        <w:t>Arrive on time</w:t>
      </w:r>
    </w:p>
    <w:p w:rsidR="006710DD" w:rsidRDefault="006710DD" w:rsidP="0001609D">
      <w:pPr>
        <w:pStyle w:val="ListParagraph"/>
        <w:numPr>
          <w:ilvl w:val="0"/>
          <w:numId w:val="12"/>
        </w:numPr>
        <w:rPr>
          <w:lang w:eastAsia="en-US"/>
        </w:rPr>
      </w:pPr>
      <w:r>
        <w:rPr>
          <w:lang w:eastAsia="en-US"/>
        </w:rPr>
        <w:t>Participate in class discussion and group exercises. You will be assigned to groups for discussion and peer review, and I will call on you for in-class discussions</w:t>
      </w:r>
    </w:p>
    <w:p w:rsidR="006710DD" w:rsidRPr="0001609D" w:rsidRDefault="006710DD" w:rsidP="0001609D">
      <w:pPr>
        <w:pStyle w:val="ListParagraph"/>
        <w:numPr>
          <w:ilvl w:val="0"/>
          <w:numId w:val="12"/>
        </w:numPr>
        <w:rPr>
          <w:lang w:eastAsia="en-US"/>
        </w:rPr>
      </w:pPr>
      <w:r>
        <w:rPr>
          <w:lang w:eastAsia="en-US"/>
        </w:rPr>
        <w:t>Cell phones and computers are to remain out of use and out of sight</w:t>
      </w:r>
    </w:p>
    <w:p w:rsidR="006710DD" w:rsidRDefault="006710DD" w:rsidP="0001609D">
      <w:pPr>
        <w:rPr>
          <w:rFonts w:ascii="Arial" w:hAnsi="Arial" w:cs="Arial"/>
          <w:b/>
          <w:bCs/>
          <w:iCs/>
          <w:lang w:eastAsia="en-US"/>
        </w:rPr>
      </w:pPr>
    </w:p>
    <w:p w:rsidR="0001609D" w:rsidRPr="0001609D" w:rsidRDefault="0001609D" w:rsidP="0001609D">
      <w:pPr>
        <w:rPr>
          <w:rFonts w:ascii="Arial" w:hAnsi="Arial" w:cs="Arial"/>
          <w:b/>
          <w:bCs/>
          <w:iCs/>
          <w:lang w:eastAsia="en-US"/>
        </w:rPr>
      </w:pPr>
      <w:r w:rsidRPr="0001609D">
        <w:rPr>
          <w:rFonts w:ascii="Arial" w:hAnsi="Arial" w:cs="Arial"/>
          <w:b/>
          <w:bCs/>
          <w:iCs/>
          <w:lang w:eastAsia="en-US"/>
        </w:rPr>
        <w:t>Course Content</w:t>
      </w:r>
    </w:p>
    <w:p w:rsidR="0001609D" w:rsidRPr="0001609D" w:rsidRDefault="0001609D" w:rsidP="0001609D">
      <w:pPr>
        <w:rPr>
          <w:lang w:eastAsia="en-US"/>
        </w:rPr>
      </w:pPr>
      <w:r w:rsidRPr="0001609D">
        <w:rPr>
          <w:lang w:eastAsia="en-US"/>
        </w:rPr>
        <w:t xml:space="preserve">Students shall receive frequent evaluations of their writing from the instructor. In evaluating student writing, instructors shall comment on specific features of individual papers. Comments shall encourage and acknowledge student success as well as note problems and suggest ways to improve.                                                                </w:t>
      </w:r>
    </w:p>
    <w:p w:rsidR="00444C92" w:rsidRDefault="0045733E" w:rsidP="00444C92">
      <w:pPr>
        <w:pStyle w:val="Heading2"/>
      </w:pPr>
      <w:r>
        <w:t>A</w:t>
      </w:r>
      <w:r w:rsidR="00444C92">
        <w:t>ssignments</w:t>
      </w:r>
      <w:r w:rsidR="00403255">
        <w:t xml:space="preserve"> </w:t>
      </w:r>
      <w:r w:rsidR="00444C92">
        <w:t>and</w:t>
      </w:r>
      <w:r w:rsidR="00403255">
        <w:t xml:space="preserve"> </w:t>
      </w:r>
      <w:r w:rsidR="00444C92">
        <w:t>Grading</w:t>
      </w:r>
      <w:r w:rsidR="00403255">
        <w:t xml:space="preserve"> </w:t>
      </w:r>
      <w:r w:rsidR="00444C92">
        <w:t>Policy</w:t>
      </w:r>
    </w:p>
    <w:p w:rsidR="00013493" w:rsidRDefault="00AB0815" w:rsidP="00013493">
      <w:r w:rsidRPr="0057166F">
        <w:rPr>
          <w:b/>
        </w:rPr>
        <w:t>Grading</w:t>
      </w:r>
      <w:r>
        <w:rPr>
          <w:b/>
        </w:rPr>
        <w:t>:</w:t>
      </w:r>
      <w:r w:rsidR="00013493">
        <w:t xml:space="preserve"> </w:t>
      </w:r>
      <w:r w:rsidR="00013493" w:rsidRPr="0057166F">
        <w:t>A-F.</w:t>
      </w:r>
    </w:p>
    <w:p w:rsidR="007E230A" w:rsidRPr="00F749B7" w:rsidRDefault="007E230A" w:rsidP="007E230A">
      <w:pPr>
        <w:rPr>
          <w:bCs/>
          <w:iCs/>
        </w:rPr>
      </w:pPr>
      <w:r w:rsidRPr="00F749B7">
        <w:rPr>
          <w:b/>
          <w:bCs/>
          <w:iCs/>
        </w:rPr>
        <w:t xml:space="preserve">Grading Policy: </w:t>
      </w:r>
      <w:r w:rsidRPr="00F749B7">
        <w:rPr>
          <w:bCs/>
          <w:iCs/>
        </w:rPr>
        <w:t xml:space="preserve">The Department of English reaffirms its commitment to the differential grading scale as defined in the official SJSU Catalog (“The Grading System”). Grades issued must represent a full range of student performance: A excellent; B = above average; C = average; D below average; F = failure. </w:t>
      </w:r>
    </w:p>
    <w:p w:rsidR="007E230A" w:rsidRPr="00F749B7" w:rsidRDefault="007E230A" w:rsidP="007E230A">
      <w:r w:rsidRPr="00F749B7">
        <w:rPr>
          <w:b/>
        </w:rPr>
        <w:t>Grading Criteria for Written Work</w:t>
      </w:r>
      <w:r w:rsidRPr="00F749B7">
        <w:t xml:space="preserve">: </w:t>
      </w:r>
    </w:p>
    <w:p w:rsidR="007E230A" w:rsidRPr="00F749B7" w:rsidRDefault="007E230A" w:rsidP="007E230A">
      <w:pPr>
        <w:spacing w:after="0"/>
        <w:ind w:firstLine="720"/>
      </w:pPr>
      <w:r w:rsidRPr="00F749B7">
        <w:t xml:space="preserve">The “A” essay is organized and well developed. It demonstrates a clear understanding of the topic and fulfillment of the assignment. Paragraphs are fully developed with interesting details, lively vocabulary, syntactic complexity, and graceful transitions. This paper is pleasing to </w:t>
      </w:r>
      <w:r w:rsidR="00AB0815" w:rsidRPr="00F749B7">
        <w:t>the</w:t>
      </w:r>
      <w:r w:rsidRPr="00F749B7">
        <w:t xml:space="preserve"> eye and virtually free of mechanical errors.</w:t>
      </w:r>
    </w:p>
    <w:p w:rsidR="007E230A" w:rsidRPr="00F749B7" w:rsidRDefault="007E230A" w:rsidP="007E230A">
      <w:pPr>
        <w:spacing w:after="0"/>
        <w:ind w:firstLine="720"/>
      </w:pPr>
      <w:r w:rsidRPr="00F749B7">
        <w:lastRenderedPageBreak/>
        <w:t>The “B” essay develops controlling ideas and supports them with vivid, specific examples, but it may lack the sentence variety and graceful transitional phrases characteristic of an “A” paper. The “B” essay man contain minor grammatical or mechanical flaws, however, it demonstrates overall competence.</w:t>
      </w:r>
    </w:p>
    <w:p w:rsidR="007E230A" w:rsidRPr="00F749B7" w:rsidRDefault="007E230A" w:rsidP="007E230A">
      <w:pPr>
        <w:spacing w:after="0"/>
        <w:ind w:firstLine="720"/>
      </w:pPr>
      <w:r w:rsidRPr="00F749B7">
        <w:t>The “C” essay is logically organized, but usually general and bland. The paragraphs need controlling ideas and specific examples. The vocabulary and syntactical complexity is less mature, making the essay less effective. The essay may contain a distracting number of mechanical and grammatical flaws.</w:t>
      </w:r>
    </w:p>
    <w:p w:rsidR="007E230A" w:rsidRPr="00F749B7" w:rsidRDefault="007E230A" w:rsidP="007E230A">
      <w:pPr>
        <w:spacing w:after="0"/>
        <w:ind w:firstLine="720"/>
      </w:pPr>
      <w:r w:rsidRPr="00F749B7">
        <w:t>The “D” essay is poorly organized and generally unclear. It has inappropriate or inadequate examples, is noticeably superficial and simplistic, or it contains serious mechanical and grammatical problems.</w:t>
      </w:r>
    </w:p>
    <w:p w:rsidR="007E230A" w:rsidRPr="00F749B7" w:rsidRDefault="007E230A" w:rsidP="007E230A">
      <w:pPr>
        <w:spacing w:after="0"/>
        <w:ind w:firstLine="720"/>
      </w:pPr>
      <w:r w:rsidRPr="00F749B7">
        <w:t>The “F” essay is similar to the “D,” but is more consistent in mechanical errors and less logical. It is generally unclear and shows little real effort.</w:t>
      </w:r>
    </w:p>
    <w:p w:rsidR="00E93760" w:rsidRPr="00F749B7" w:rsidRDefault="00E93760" w:rsidP="007E230A">
      <w:pPr>
        <w:spacing w:after="0"/>
        <w:ind w:firstLine="720"/>
      </w:pPr>
    </w:p>
    <w:p w:rsidR="007E230A" w:rsidRPr="00F749B7" w:rsidRDefault="007E230A" w:rsidP="007E230A">
      <w:pPr>
        <w:rPr>
          <w:bCs/>
          <w:iCs/>
        </w:rPr>
      </w:pPr>
      <w:r w:rsidRPr="00F749B7">
        <w:rPr>
          <w:b/>
          <w:bCs/>
          <w:iCs/>
        </w:rPr>
        <w:t>Grades</w:t>
      </w:r>
      <w:r w:rsidRPr="00F749B7">
        <w:rPr>
          <w:bCs/>
          <w:iCs/>
        </w:rPr>
        <w:t>:</w:t>
      </w:r>
    </w:p>
    <w:p w:rsidR="007E230A" w:rsidRPr="00F749B7" w:rsidRDefault="004A654A" w:rsidP="007E230A">
      <w:pPr>
        <w:spacing w:after="0"/>
        <w:rPr>
          <w:bCs/>
          <w:iCs/>
        </w:rPr>
      </w:pPr>
      <w:r>
        <w:rPr>
          <w:bCs/>
          <w:iCs/>
        </w:rPr>
        <w:tab/>
      </w:r>
      <w:r>
        <w:rPr>
          <w:bCs/>
          <w:iCs/>
        </w:rPr>
        <w:tab/>
      </w:r>
      <w:r w:rsidR="007E230A" w:rsidRPr="00F749B7">
        <w:rPr>
          <w:bCs/>
          <w:iCs/>
        </w:rPr>
        <w:t>Two short out-of-class-essays and revisions</w:t>
      </w:r>
      <w:r w:rsidR="007E230A" w:rsidRPr="00F749B7">
        <w:rPr>
          <w:bCs/>
          <w:iCs/>
        </w:rPr>
        <w:tab/>
      </w:r>
      <w:r w:rsidR="007E230A" w:rsidRPr="00F749B7">
        <w:rPr>
          <w:bCs/>
          <w:iCs/>
        </w:rPr>
        <w:tab/>
        <w:t>20%</w:t>
      </w:r>
    </w:p>
    <w:p w:rsidR="007E230A" w:rsidRPr="00F749B7" w:rsidRDefault="007E230A" w:rsidP="007E230A">
      <w:pPr>
        <w:spacing w:after="0"/>
      </w:pPr>
      <w:r w:rsidRPr="00F749B7">
        <w:tab/>
      </w:r>
      <w:r w:rsidRPr="00F749B7">
        <w:tab/>
        <w:t>One long out-of-class essay</w:t>
      </w:r>
      <w:r w:rsidRPr="00F749B7">
        <w:tab/>
      </w:r>
      <w:r w:rsidRPr="00F749B7">
        <w:tab/>
      </w:r>
      <w:r w:rsidRPr="00F749B7">
        <w:tab/>
      </w:r>
      <w:r w:rsidR="00F749B7">
        <w:tab/>
      </w:r>
      <w:r w:rsidRPr="00F749B7">
        <w:t>10%</w:t>
      </w:r>
    </w:p>
    <w:p w:rsidR="007E230A" w:rsidRPr="00F749B7" w:rsidRDefault="007E230A" w:rsidP="007E230A">
      <w:pPr>
        <w:spacing w:after="0"/>
      </w:pPr>
      <w:r w:rsidRPr="00F749B7">
        <w:tab/>
      </w:r>
      <w:r w:rsidRPr="00F749B7">
        <w:tab/>
        <w:t>Three (graded) in-class essays</w:t>
      </w:r>
      <w:r w:rsidRPr="00F749B7">
        <w:tab/>
      </w:r>
      <w:r w:rsidRPr="00F749B7">
        <w:tab/>
      </w:r>
      <w:r w:rsidRPr="00F749B7">
        <w:tab/>
      </w:r>
      <w:r w:rsidR="0006109E">
        <w:t>24</w:t>
      </w:r>
      <w:r w:rsidRPr="00F749B7">
        <w:t>%</w:t>
      </w:r>
    </w:p>
    <w:p w:rsidR="007E230A" w:rsidRPr="00F749B7" w:rsidRDefault="007E230A" w:rsidP="007E230A">
      <w:pPr>
        <w:spacing w:after="0"/>
      </w:pPr>
      <w:r w:rsidRPr="00F749B7">
        <w:tab/>
      </w:r>
      <w:r w:rsidRPr="00F749B7">
        <w:tab/>
        <w:t>Research Paper</w:t>
      </w:r>
      <w:r w:rsidRPr="00F749B7">
        <w:tab/>
      </w:r>
      <w:r w:rsidRPr="00F749B7">
        <w:tab/>
      </w:r>
      <w:r w:rsidRPr="00F749B7">
        <w:tab/>
      </w:r>
      <w:r w:rsidRPr="00F749B7">
        <w:tab/>
      </w:r>
      <w:r w:rsidRPr="00F749B7">
        <w:tab/>
        <w:t>20%</w:t>
      </w:r>
    </w:p>
    <w:p w:rsidR="007E230A" w:rsidRPr="00F749B7" w:rsidRDefault="007E230A" w:rsidP="007E230A">
      <w:pPr>
        <w:spacing w:after="0"/>
      </w:pPr>
      <w:r w:rsidRPr="00F749B7">
        <w:tab/>
      </w:r>
      <w:r w:rsidRPr="00F749B7">
        <w:tab/>
        <w:t>Portfolio</w:t>
      </w:r>
      <w:r w:rsidRPr="00F749B7">
        <w:tab/>
      </w:r>
      <w:r w:rsidRPr="00F749B7">
        <w:tab/>
      </w:r>
      <w:r w:rsidRPr="00F749B7">
        <w:tab/>
      </w:r>
      <w:r w:rsidRPr="00F749B7">
        <w:tab/>
      </w:r>
      <w:r w:rsidRPr="00F749B7">
        <w:tab/>
      </w:r>
      <w:r w:rsidRPr="00F749B7">
        <w:tab/>
        <w:t>10%</w:t>
      </w:r>
    </w:p>
    <w:p w:rsidR="007E230A" w:rsidRPr="00F749B7" w:rsidRDefault="007E230A" w:rsidP="007E230A">
      <w:pPr>
        <w:spacing w:after="0"/>
        <w:ind w:left="720" w:firstLine="720"/>
      </w:pPr>
      <w:r w:rsidRPr="00F749B7">
        <w:t>Notebook</w:t>
      </w:r>
      <w:r w:rsidRPr="00F749B7">
        <w:tab/>
      </w:r>
      <w:r w:rsidRPr="00F749B7">
        <w:tab/>
      </w:r>
      <w:r w:rsidRPr="00F749B7">
        <w:tab/>
      </w:r>
      <w:r w:rsidRPr="00F749B7">
        <w:tab/>
      </w:r>
      <w:r w:rsidRPr="00F749B7">
        <w:tab/>
      </w:r>
      <w:r w:rsidR="00F749B7">
        <w:tab/>
        <w:t xml:space="preserve"> </w:t>
      </w:r>
      <w:r w:rsidR="0006109E">
        <w:t xml:space="preserve"> 4</w:t>
      </w:r>
      <w:r w:rsidRPr="00F749B7">
        <w:t>%</w:t>
      </w:r>
    </w:p>
    <w:p w:rsidR="004A654A" w:rsidRDefault="007E230A" w:rsidP="0006109E">
      <w:pPr>
        <w:spacing w:after="0"/>
        <w:rPr>
          <w:u w:val="single"/>
        </w:rPr>
      </w:pPr>
      <w:r w:rsidRPr="00F749B7">
        <w:tab/>
      </w:r>
      <w:r w:rsidRPr="00F749B7">
        <w:tab/>
      </w:r>
      <w:r w:rsidR="004A654A">
        <w:t>Reading Responses</w:t>
      </w:r>
      <w:r w:rsidR="0006109E">
        <w:tab/>
      </w:r>
      <w:r w:rsidR="0006109E">
        <w:tab/>
      </w:r>
      <w:r w:rsidR="0006109E">
        <w:tab/>
      </w:r>
      <w:r w:rsidR="0006109E">
        <w:tab/>
      </w:r>
      <w:r w:rsidR="0006109E">
        <w:tab/>
        <w:t xml:space="preserve">  4%</w:t>
      </w:r>
    </w:p>
    <w:p w:rsidR="006B3A69" w:rsidRDefault="0006109E" w:rsidP="00B02AD0">
      <w:pPr>
        <w:tabs>
          <w:tab w:val="left" w:pos="6570"/>
        </w:tabs>
        <w:spacing w:after="0"/>
        <w:ind w:left="720" w:firstLine="720"/>
      </w:pPr>
      <w:r>
        <w:t>Misc</w:t>
      </w:r>
      <w:r w:rsidRPr="0006109E">
        <w:t xml:space="preserve">: </w:t>
      </w:r>
      <w:r w:rsidR="00B02AD0">
        <w:t>quizzes,</w:t>
      </w:r>
      <w:r w:rsidRPr="0006109E">
        <w:t xml:space="preserve"> Found Poetry</w:t>
      </w:r>
      <w:r w:rsidR="006B3A69">
        <w:t>, editorial, reflections,</w:t>
      </w:r>
    </w:p>
    <w:p w:rsidR="00B02AD0" w:rsidRDefault="006B3A69" w:rsidP="006B3A69">
      <w:pPr>
        <w:tabs>
          <w:tab w:val="left" w:pos="1440"/>
          <w:tab w:val="left" w:pos="6570"/>
        </w:tabs>
        <w:spacing w:after="0"/>
        <w:ind w:left="720" w:firstLine="1440"/>
      </w:pPr>
      <w:r>
        <w:t>In-class writing</w:t>
      </w:r>
      <w:r w:rsidR="00B02AD0">
        <w:tab/>
      </w:r>
      <w:r w:rsidR="0006109E">
        <w:t>4</w:t>
      </w:r>
      <w:r w:rsidR="00B02AD0">
        <w:t xml:space="preserve"> %</w:t>
      </w:r>
    </w:p>
    <w:p w:rsidR="007E230A" w:rsidRPr="00B02AD0" w:rsidRDefault="00B02AD0" w:rsidP="00B02AD0">
      <w:pPr>
        <w:tabs>
          <w:tab w:val="left" w:pos="6570"/>
        </w:tabs>
        <w:spacing w:after="0"/>
        <w:ind w:left="720" w:firstLine="720"/>
        <w:rPr>
          <w:u w:val="single"/>
        </w:rPr>
      </w:pPr>
      <w:r w:rsidRPr="00B02AD0">
        <w:rPr>
          <w:u w:val="single"/>
        </w:rPr>
        <w:t>Participation</w:t>
      </w:r>
      <w:r w:rsidR="007E230A" w:rsidRPr="00B02AD0">
        <w:rPr>
          <w:u w:val="single"/>
        </w:rPr>
        <w:tab/>
      </w:r>
      <w:r w:rsidR="0006109E">
        <w:rPr>
          <w:u w:val="single"/>
        </w:rPr>
        <w:t>4</w:t>
      </w:r>
      <w:r w:rsidRPr="00B02AD0">
        <w:rPr>
          <w:u w:val="single"/>
        </w:rPr>
        <w:t xml:space="preserve"> %</w:t>
      </w:r>
      <w:r w:rsidR="007E230A" w:rsidRPr="00B02AD0">
        <w:rPr>
          <w:u w:val="single"/>
        </w:rPr>
        <w:t xml:space="preserve"> </w:t>
      </w:r>
      <w:r w:rsidR="004A654A" w:rsidRPr="00B02AD0">
        <w:rPr>
          <w:u w:val="single"/>
        </w:rPr>
        <w:tab/>
        <w:t xml:space="preserve">  </w:t>
      </w:r>
    </w:p>
    <w:p w:rsidR="007E230A" w:rsidRDefault="007E230A" w:rsidP="007E230A">
      <w:pPr>
        <w:spacing w:after="0"/>
      </w:pPr>
      <w:r w:rsidRPr="00F749B7">
        <w:tab/>
        <w:t>Total</w:t>
      </w:r>
      <w:r w:rsidRPr="00F749B7">
        <w:tab/>
      </w:r>
      <w:r w:rsidRPr="00F749B7">
        <w:tab/>
      </w:r>
      <w:r w:rsidR="00F749B7">
        <w:tab/>
      </w:r>
      <w:r w:rsidR="00F749B7">
        <w:tab/>
      </w:r>
      <w:r w:rsidR="00F749B7">
        <w:tab/>
      </w:r>
      <w:r w:rsidR="00F749B7">
        <w:tab/>
      </w:r>
      <w:r w:rsidR="00F749B7">
        <w:tab/>
      </w:r>
      <w:r w:rsidR="00F749B7">
        <w:tab/>
      </w:r>
      <w:r w:rsidRPr="00F749B7">
        <w:t>100%</w:t>
      </w:r>
      <w:r w:rsidRPr="00F749B7">
        <w:tab/>
      </w:r>
    </w:p>
    <w:p w:rsidR="00A33AD3" w:rsidRDefault="00A33AD3" w:rsidP="007E230A">
      <w:pPr>
        <w:spacing w:after="0"/>
      </w:pPr>
    </w:p>
    <w:p w:rsidR="00897264" w:rsidRPr="00897264" w:rsidRDefault="00897264" w:rsidP="00897264">
      <w:pPr>
        <w:tabs>
          <w:tab w:val="left" w:pos="720"/>
        </w:tabs>
        <w:spacing w:after="0"/>
        <w:ind w:firstLine="720"/>
      </w:pPr>
      <w:r w:rsidRPr="00897264">
        <w:rPr>
          <w:b/>
        </w:rPr>
        <w:t>Writing:</w:t>
      </w:r>
      <w:r w:rsidRPr="00897264">
        <w:t xml:space="preserve"> You will write eight essays total: a baseline (not graded), two short out-of-class, one longer out-of-class, three in-class, and a major research paper. </w:t>
      </w:r>
      <w:r w:rsidRPr="00897264">
        <w:rPr>
          <w:b/>
          <w:u w:val="single"/>
        </w:rPr>
        <w:t>You must complete all eight essays to be eligible to pass the course</w:t>
      </w:r>
      <w:r w:rsidRPr="00897264">
        <w:t xml:space="preserve">. According to department guidelines, you must write a minimum of 8000 words, not including the notebook writing, quizzes, or any informal assignments. </w:t>
      </w:r>
    </w:p>
    <w:p w:rsidR="00897264" w:rsidRPr="00897264" w:rsidRDefault="00897264" w:rsidP="00897264">
      <w:pPr>
        <w:tabs>
          <w:tab w:val="left" w:pos="720"/>
        </w:tabs>
        <w:spacing w:after="0"/>
        <w:ind w:firstLine="720"/>
      </w:pPr>
      <w:r w:rsidRPr="00897264">
        <w:t xml:space="preserve">Writing informs, influences, and/or persuades, and each of us is capable of altering the space around us through clear writing directed to a specific audience for a distinct purpose. </w:t>
      </w:r>
    </w:p>
    <w:p w:rsidR="00897264" w:rsidRDefault="00897264" w:rsidP="00897264">
      <w:pPr>
        <w:tabs>
          <w:tab w:val="left" w:pos="720"/>
        </w:tabs>
        <w:spacing w:after="0"/>
        <w:ind w:firstLine="720"/>
        <w:rPr>
          <w:b/>
        </w:rPr>
      </w:pPr>
      <w:r w:rsidRPr="00897264">
        <w:t xml:space="preserve">For all writing outside of class use Times New Roman, 12-point font, in MLA format (we will go over MLA format in class). You will be actively involved in peer editing. Essays without peer-review will lose credit for that portion of the assignment. </w:t>
      </w:r>
      <w:r>
        <w:t>Grading for the essays</w:t>
      </w:r>
      <w:r w:rsidR="0006109E">
        <w:t>: three out-of-class, three in-class, research essay, and portfolio</w:t>
      </w:r>
      <w:r>
        <w:t xml:space="preserve">—including </w:t>
      </w:r>
      <w:r w:rsidR="0006109E">
        <w:t xml:space="preserve">all required </w:t>
      </w:r>
      <w:r>
        <w:t>drafts, revisions, brainstorming and peer reviews—</w:t>
      </w:r>
      <w:r w:rsidR="0006109E">
        <w:rPr>
          <w:b/>
        </w:rPr>
        <w:t>will account for 84</w:t>
      </w:r>
      <w:r w:rsidRPr="00EE5811">
        <w:rPr>
          <w:b/>
        </w:rPr>
        <w:t>% of your overall grade.</w:t>
      </w:r>
      <w:r>
        <w:t xml:space="preserve"> SLO 1 &amp; 5: Every essay. SLO 2 &amp; 3 all out-of-class essays and research essay. SLO 4: in-class</w:t>
      </w:r>
      <w:r w:rsidR="00EE5811">
        <w:t xml:space="preserve"> essays 2 and 3, and all out-of-class. SLO 6 in in-class #4.</w:t>
      </w:r>
      <w:r>
        <w:t xml:space="preserve"> </w:t>
      </w:r>
      <w:r w:rsidRPr="00897264">
        <w:rPr>
          <w:b/>
        </w:rPr>
        <w:t xml:space="preserve">Save </w:t>
      </w:r>
      <w:r w:rsidRPr="00897264">
        <w:rPr>
          <w:b/>
          <w:i/>
        </w:rPr>
        <w:t>all</w:t>
      </w:r>
      <w:r w:rsidRPr="00897264">
        <w:rPr>
          <w:b/>
        </w:rPr>
        <w:t xml:space="preserve"> of your written work: You will need it for the portfolio at the end of the semester. </w:t>
      </w:r>
    </w:p>
    <w:p w:rsidR="00DB772E" w:rsidRPr="00DB772E" w:rsidRDefault="00DB772E" w:rsidP="00897264">
      <w:pPr>
        <w:tabs>
          <w:tab w:val="left" w:pos="720"/>
        </w:tabs>
        <w:spacing w:after="0"/>
        <w:ind w:firstLine="720"/>
      </w:pPr>
      <w:r>
        <w:rPr>
          <w:b/>
        </w:rPr>
        <w:t xml:space="preserve">Reflection: </w:t>
      </w:r>
      <w:r>
        <w:t>Every completed in-class and out-of-class essay requires a one-page reflection that discusses the student’s self-evaluation of that paper’s merits and faults.</w:t>
      </w:r>
    </w:p>
    <w:p w:rsidR="00B02AD0" w:rsidRDefault="00B02AD0" w:rsidP="00897264">
      <w:pPr>
        <w:tabs>
          <w:tab w:val="left" w:pos="720"/>
        </w:tabs>
        <w:spacing w:after="0"/>
        <w:ind w:firstLine="720"/>
      </w:pPr>
      <w:r w:rsidRPr="00B02AD0">
        <w:rPr>
          <w:b/>
        </w:rPr>
        <w:lastRenderedPageBreak/>
        <w:t>Research</w:t>
      </w:r>
      <w:r>
        <w:rPr>
          <w:b/>
        </w:rPr>
        <w:t xml:space="preserve"> Essay</w:t>
      </w:r>
      <w:r w:rsidRPr="00B02AD0">
        <w:t>: English 1B shall include an introduction to the library and to basic research strategies, including locating materials, using them effectively (e.g., quoting, paraphrasing, summarizing), and citing them properly. A traditional research paper or a series of short essays in which library research informs the student’s position or thesis is required. As part of this requirement, a university librarian shall lead at least one class session of English 1B.</w:t>
      </w:r>
      <w:r>
        <w:t xml:space="preserve"> </w:t>
      </w:r>
      <w:r w:rsidRPr="00B02AD0">
        <w:rPr>
          <w:b/>
        </w:rPr>
        <w:t>The Research Essay</w:t>
      </w:r>
      <w:r w:rsidR="00F40DD9">
        <w:rPr>
          <w:b/>
        </w:rPr>
        <w:t>—with all its component parts—</w:t>
      </w:r>
      <w:r w:rsidR="009406DE">
        <w:rPr>
          <w:b/>
        </w:rPr>
        <w:t xml:space="preserve">by itself, </w:t>
      </w:r>
      <w:r w:rsidRPr="00B02AD0">
        <w:rPr>
          <w:b/>
        </w:rPr>
        <w:t>accounts for 20% of the overall grade</w:t>
      </w:r>
      <w:r w:rsidR="009406DE">
        <w:rPr>
          <w:b/>
        </w:rPr>
        <w:t xml:space="preserve"> within the essay category</w:t>
      </w:r>
      <w:r w:rsidRPr="00B02AD0">
        <w:rPr>
          <w:b/>
        </w:rPr>
        <w:t xml:space="preserve">. </w:t>
      </w:r>
      <w:r>
        <w:t xml:space="preserve">Each student will write a research essay on a topic of his/her choosing based on guidelines provided by the instructor. </w:t>
      </w:r>
    </w:p>
    <w:p w:rsidR="00966CCC" w:rsidRPr="00966CCC" w:rsidRDefault="00966CCC" w:rsidP="00966CCC">
      <w:pPr>
        <w:tabs>
          <w:tab w:val="left" w:pos="720"/>
        </w:tabs>
        <w:spacing w:after="0"/>
        <w:ind w:firstLine="720"/>
        <w:rPr>
          <w:b/>
        </w:rPr>
      </w:pPr>
      <w:r w:rsidRPr="00966CCC">
        <w:rPr>
          <w:b/>
        </w:rPr>
        <w:t>Final Portfolio Assignment:</w:t>
      </w:r>
    </w:p>
    <w:p w:rsidR="00966CCC" w:rsidRPr="00966CCC" w:rsidRDefault="00966CCC" w:rsidP="00897264">
      <w:pPr>
        <w:tabs>
          <w:tab w:val="left" w:pos="720"/>
        </w:tabs>
        <w:spacing w:after="0"/>
        <w:ind w:firstLine="720"/>
        <w:rPr>
          <w:b/>
        </w:rPr>
      </w:pPr>
      <w:r w:rsidRPr="00966CCC">
        <w:t xml:space="preserve">During this course, you will create a portfolio of your work, including a written reflection of 1000-1200 </w:t>
      </w:r>
      <w:proofErr w:type="gramStart"/>
      <w:r w:rsidRPr="00966CCC">
        <w:t>words, that</w:t>
      </w:r>
      <w:proofErr w:type="gramEnd"/>
      <w:r w:rsidRPr="00966CCC">
        <w:t xml:space="preserve"> is worth ten percent of your grade. Think of it as a scientific study of your progress as a writer over the next four months. What you include in your portfolio doesn’t have to be perfect. Remember, writing is a </w:t>
      </w:r>
      <w:r w:rsidRPr="00966CCC">
        <w:rPr>
          <w:i/>
          <w:iCs/>
        </w:rPr>
        <w:t>process</w:t>
      </w:r>
      <w:r w:rsidRPr="00966CCC">
        <w:t>. Collecting your work and then reflecting on that work is part of the process. The portfolio project is designed to get you thinking about your specific challenges, your strategies for improvement, your successes and failures, and your goals for the future. Every writer, no matter how accomplished, has room for improvement. This portfolio is your culminating experience. This course does not have a final exam.</w:t>
      </w:r>
      <w:r>
        <w:t xml:space="preserve"> </w:t>
      </w:r>
      <w:r>
        <w:rPr>
          <w:b/>
        </w:rPr>
        <w:t xml:space="preserve">The Portfolio Assignment by itself will account for 10% of your grade. </w:t>
      </w:r>
    </w:p>
    <w:p w:rsidR="00EE5811" w:rsidRDefault="00EE5811" w:rsidP="00EE5811">
      <w:pPr>
        <w:tabs>
          <w:tab w:val="left" w:pos="720"/>
        </w:tabs>
        <w:spacing w:after="0"/>
        <w:ind w:firstLine="720"/>
        <w:rPr>
          <w:b/>
        </w:rPr>
      </w:pPr>
      <w:r w:rsidRPr="00EE5811">
        <w:rPr>
          <w:b/>
        </w:rPr>
        <w:t>Reading</w:t>
      </w:r>
      <w:r w:rsidRPr="00EE5811">
        <w:t xml:space="preserve">: Reading assignments from </w:t>
      </w:r>
      <w:r w:rsidRPr="00EE5811">
        <w:rPr>
          <w:i/>
        </w:rPr>
        <w:t>What Matters in America</w:t>
      </w:r>
      <w:r w:rsidRPr="00EE5811">
        <w:t>, our other books,</w:t>
      </w:r>
      <w:r w:rsidRPr="00EE5811">
        <w:rPr>
          <w:i/>
        </w:rPr>
        <w:t xml:space="preserve"> </w:t>
      </w:r>
      <w:r w:rsidRPr="00EE5811">
        <w:t xml:space="preserve">and handouts will challenge you to think about how you can become a more effective writer. The readings must be completed prior to the day they are assigned. </w:t>
      </w:r>
      <w:r>
        <w:t xml:space="preserve">Reading assignments provide background and support for lecture material. Reading assignments will be graded directly via quizzes and reading responses and indirectly when assigned as resources for specific essays. </w:t>
      </w:r>
      <w:r w:rsidR="00B02AD0" w:rsidRPr="00F40DD9">
        <w:rPr>
          <w:b/>
        </w:rPr>
        <w:t xml:space="preserve">Grades for Reading Responses account for the majority of the </w:t>
      </w:r>
      <w:r w:rsidR="009E3B24">
        <w:rPr>
          <w:b/>
        </w:rPr>
        <w:t>4</w:t>
      </w:r>
      <w:r w:rsidR="00B02AD0" w:rsidRPr="00F40DD9">
        <w:rPr>
          <w:b/>
        </w:rPr>
        <w:t>% assigned to Misc. Writing.</w:t>
      </w:r>
    </w:p>
    <w:p w:rsidR="0006109E" w:rsidRDefault="0006109E" w:rsidP="0006109E">
      <w:pPr>
        <w:tabs>
          <w:tab w:val="left" w:pos="720"/>
        </w:tabs>
        <w:spacing w:after="0"/>
        <w:ind w:firstLine="720"/>
        <w:rPr>
          <w:b/>
        </w:rPr>
      </w:pPr>
      <w:r w:rsidRPr="0006109E">
        <w:rPr>
          <w:b/>
        </w:rPr>
        <w:t>The Composition Notebook</w:t>
      </w:r>
      <w:r w:rsidRPr="0006109E">
        <w:t>:</w:t>
      </w:r>
      <w:r w:rsidR="0045733E">
        <w:rPr>
          <w:u w:val="single"/>
        </w:rPr>
        <w:t xml:space="preserve"> </w:t>
      </w:r>
      <w:r w:rsidRPr="0006109E">
        <w:t>The notebook is your most valuable tool in the class. You will use it to record ideas from the reading, copy favorite lines, jot down interesting words, record notes about writing, and paste scraps of writing that you collect, and store reference handouts about writing. The notebook will include ideas and reflections that will become the backbone of your essays, portfolios, and other writing. You will need to bring your notebook to class. I will collect your notebooks at regular intervals.</w:t>
      </w:r>
      <w:r>
        <w:t xml:space="preserve"> </w:t>
      </w:r>
      <w:r w:rsidRPr="0006109E">
        <w:rPr>
          <w:b/>
        </w:rPr>
        <w:t xml:space="preserve">The Composition Notebook accounts for </w:t>
      </w:r>
      <w:r w:rsidR="009E3B24">
        <w:rPr>
          <w:b/>
        </w:rPr>
        <w:t>4</w:t>
      </w:r>
      <w:r w:rsidRPr="0006109E">
        <w:rPr>
          <w:b/>
        </w:rPr>
        <w:t xml:space="preserve">% of your overall grade. </w:t>
      </w:r>
    </w:p>
    <w:p w:rsidR="0045733E" w:rsidRDefault="0045733E" w:rsidP="0045733E">
      <w:pPr>
        <w:tabs>
          <w:tab w:val="left" w:pos="720"/>
        </w:tabs>
        <w:spacing w:after="0"/>
        <w:ind w:firstLine="720"/>
        <w:rPr>
          <w:b/>
        </w:rPr>
      </w:pPr>
      <w:r>
        <w:rPr>
          <w:b/>
        </w:rPr>
        <w:t xml:space="preserve">Misc Writing, </w:t>
      </w:r>
      <w:r w:rsidRPr="0045733E">
        <w:rPr>
          <w:b/>
        </w:rPr>
        <w:t>Short Quizzes &amp; In-class Writing</w:t>
      </w:r>
      <w:r w:rsidRPr="0045733E">
        <w:t>: Quizzes, announced and unannounced, will test your knowledge of the assigned readings.</w:t>
      </w:r>
      <w:r>
        <w:t xml:space="preserve"> Quizzes and</w:t>
      </w:r>
      <w:r w:rsidRPr="0045733E">
        <w:t xml:space="preserve"> </w:t>
      </w:r>
      <w:r>
        <w:t xml:space="preserve">in-class writing assignments, Found Poetry, and editorial </w:t>
      </w:r>
      <w:r w:rsidRPr="0045733E">
        <w:rPr>
          <w:b/>
        </w:rPr>
        <w:t>assignments will account for 4% of the total grade.</w:t>
      </w:r>
    </w:p>
    <w:p w:rsidR="00EE5811" w:rsidRDefault="0045733E" w:rsidP="00897264">
      <w:pPr>
        <w:tabs>
          <w:tab w:val="left" w:pos="720"/>
        </w:tabs>
        <w:spacing w:after="0"/>
        <w:ind w:firstLine="720"/>
        <w:rPr>
          <w:b/>
        </w:rPr>
      </w:pPr>
      <w:r>
        <w:rPr>
          <w:b/>
        </w:rPr>
        <w:t xml:space="preserve">Participation: </w:t>
      </w:r>
      <w:r>
        <w:t xml:space="preserve">Participation will be evaluated based on </w:t>
      </w:r>
      <w:r w:rsidR="00D4635D">
        <w:t xml:space="preserve">in-class interaction during discussions, student’s self-evaluation, peer evaluations from group work, and outside participation, which involves bringing to the classes’ attention an article or news item relevant to readings from the text or classroom discussion. Participation scores will be reduced for using electronics during class. </w:t>
      </w:r>
      <w:r w:rsidR="00D4635D" w:rsidRPr="00D4635D">
        <w:rPr>
          <w:b/>
        </w:rPr>
        <w:t xml:space="preserve">Participation will account for 4% of the total grade. </w:t>
      </w:r>
    </w:p>
    <w:p w:rsidR="00513422" w:rsidRDefault="00513422" w:rsidP="00897264">
      <w:pPr>
        <w:tabs>
          <w:tab w:val="left" w:pos="720"/>
        </w:tabs>
        <w:spacing w:after="0"/>
        <w:ind w:firstLine="720"/>
      </w:pPr>
      <w:r>
        <w:rPr>
          <w:b/>
        </w:rPr>
        <w:t xml:space="preserve">Extra Credit: </w:t>
      </w:r>
      <w:r>
        <w:t xml:space="preserve">In general, extra credit is not offered. All the assignments listed should be completed as directed and turned in on time. However, several “release” </w:t>
      </w:r>
      <w:r>
        <w:lastRenderedPageBreak/>
        <w:t>assignments may be available. A release assignment can replace an existing, missed, assignment, but will not add anything “extra.” Any release assignment authorized will require writing at least as much as the original it replaces, and will probably require more.</w:t>
      </w:r>
    </w:p>
    <w:p w:rsidR="00DB772E" w:rsidRDefault="00513422" w:rsidP="00DB772E">
      <w:pPr>
        <w:tabs>
          <w:tab w:val="left" w:pos="720"/>
        </w:tabs>
        <w:spacing w:after="0"/>
        <w:ind w:firstLine="720"/>
        <w:rPr>
          <w:b/>
        </w:rPr>
      </w:pPr>
      <w:r>
        <w:rPr>
          <w:b/>
        </w:rPr>
        <w:t>Final Grades in Percentages: A+ = 100-98; A = 97-94; A- =</w:t>
      </w:r>
      <w:r w:rsidR="00C87915">
        <w:rPr>
          <w:b/>
        </w:rPr>
        <w:t xml:space="preserve"> </w:t>
      </w:r>
      <w:r>
        <w:rPr>
          <w:b/>
        </w:rPr>
        <w:t>93-90; B+ =</w:t>
      </w:r>
      <w:r w:rsidR="00C87915">
        <w:rPr>
          <w:b/>
        </w:rPr>
        <w:t xml:space="preserve"> </w:t>
      </w:r>
      <w:r>
        <w:rPr>
          <w:b/>
        </w:rPr>
        <w:t>89-88; B</w:t>
      </w:r>
      <w:r w:rsidR="00C87915">
        <w:rPr>
          <w:b/>
        </w:rPr>
        <w:t xml:space="preserve"> </w:t>
      </w:r>
      <w:r>
        <w:rPr>
          <w:b/>
        </w:rPr>
        <w:t>= 87-84; B- =</w:t>
      </w:r>
      <w:r w:rsidR="00C87915">
        <w:rPr>
          <w:b/>
        </w:rPr>
        <w:t xml:space="preserve"> 83-80; C+ = 79-78; C = 77-74; C- = 73-70; D+ = 69-68; D = 67-60; F = 59 or less.</w:t>
      </w:r>
    </w:p>
    <w:p w:rsidR="00DB772E" w:rsidRDefault="00DB772E" w:rsidP="00DB772E">
      <w:pPr>
        <w:tabs>
          <w:tab w:val="left" w:pos="720"/>
        </w:tabs>
        <w:spacing w:after="0"/>
        <w:ind w:firstLine="720"/>
        <w:rPr>
          <w:b/>
        </w:rPr>
      </w:pPr>
    </w:p>
    <w:p w:rsidR="00DB772E" w:rsidRDefault="007E230A" w:rsidP="00DB772E">
      <w:pPr>
        <w:tabs>
          <w:tab w:val="left" w:pos="720"/>
        </w:tabs>
        <w:spacing w:after="0"/>
        <w:rPr>
          <w:rFonts w:ascii="Arial" w:hAnsi="Arial" w:cs="Arial"/>
          <w:b/>
        </w:rPr>
      </w:pPr>
      <w:r w:rsidRPr="00DB772E">
        <w:rPr>
          <w:rFonts w:ascii="Arial" w:hAnsi="Arial" w:cs="Arial"/>
          <w:b/>
        </w:rPr>
        <w:t>Academic policie</w:t>
      </w:r>
      <w:r w:rsidR="00DB772E">
        <w:rPr>
          <w:rFonts w:ascii="Arial" w:hAnsi="Arial" w:cs="Arial"/>
          <w:b/>
        </w:rPr>
        <w:t>s</w:t>
      </w:r>
    </w:p>
    <w:p w:rsidR="00DB772E" w:rsidRDefault="00DB772E" w:rsidP="00DB772E">
      <w:pPr>
        <w:tabs>
          <w:tab w:val="left" w:pos="720"/>
        </w:tabs>
        <w:spacing w:after="0"/>
        <w:rPr>
          <w:rFonts w:ascii="Arial" w:hAnsi="Arial" w:cs="Arial"/>
          <w:b/>
        </w:rPr>
      </w:pPr>
    </w:p>
    <w:p w:rsidR="007E230A" w:rsidRPr="00DB772E" w:rsidRDefault="007E230A" w:rsidP="00DB772E">
      <w:pPr>
        <w:tabs>
          <w:tab w:val="left" w:pos="720"/>
        </w:tabs>
        <w:spacing w:after="0"/>
        <w:rPr>
          <w:rFonts w:ascii="Arial" w:hAnsi="Arial" w:cs="Arial"/>
          <w:b/>
        </w:rPr>
      </w:pPr>
      <w:r w:rsidRPr="007E230A">
        <w:t xml:space="preserve">You are responsible for reading the </w:t>
      </w:r>
      <w:r>
        <w:t xml:space="preserve">following </w:t>
      </w:r>
      <w:r w:rsidRPr="007E230A">
        <w:t>SJSU academic polices available online</w:t>
      </w:r>
      <w:r w:rsidR="00AB0815" w:rsidRPr="007E230A">
        <w:t xml:space="preserve">: </w:t>
      </w:r>
      <w:r w:rsidRPr="007E230A">
        <w:br/>
        <w:t>http://www.sjsu.edu/english/comp/policyforsyllabi.html</w:t>
      </w:r>
    </w:p>
    <w:p w:rsidR="007E230A" w:rsidRPr="007E230A" w:rsidRDefault="007E230A" w:rsidP="007E230A">
      <w:pPr>
        <w:pStyle w:val="Heading2"/>
        <w:spacing w:before="0" w:after="0"/>
      </w:pPr>
    </w:p>
    <w:p w:rsidR="00444C92" w:rsidRDefault="00444C92" w:rsidP="007E230A">
      <w:pPr>
        <w:pStyle w:val="Heading2"/>
        <w:spacing w:before="0" w:after="0"/>
      </w:pPr>
      <w:r>
        <w:t>Student</w:t>
      </w:r>
      <w:r w:rsidR="00403255">
        <w:t xml:space="preserve"> </w:t>
      </w:r>
      <w:r>
        <w:t>Technology</w:t>
      </w:r>
      <w:r w:rsidR="00403255">
        <w:t xml:space="preserve"> </w:t>
      </w:r>
      <w:r>
        <w:t>Resources</w:t>
      </w:r>
      <w:r w:rsidR="00403255">
        <w:t xml:space="preserve"> </w:t>
      </w:r>
    </w:p>
    <w:p w:rsidR="00DB772E" w:rsidRPr="00DB772E" w:rsidRDefault="00DB772E" w:rsidP="00DB772E">
      <w:pPr>
        <w:rPr>
          <w:lang w:eastAsia="en-US"/>
        </w:rPr>
      </w:pPr>
      <w:proofErr w:type="gramStart"/>
      <w:r>
        <w:rPr>
          <w:lang w:eastAsia="en-US"/>
        </w:rPr>
        <w:t>Location of computers and printing services.</w:t>
      </w:r>
      <w:proofErr w:type="gramEnd"/>
    </w:p>
    <w:p w:rsidR="00444C92" w:rsidRPr="00571559" w:rsidRDefault="00444C92" w:rsidP="00444C92">
      <w:pPr>
        <w:pStyle w:val="Heading2"/>
      </w:pPr>
      <w:r w:rsidRPr="00571559">
        <w:t>Learning</w:t>
      </w:r>
      <w:r w:rsidR="00403255">
        <w:t xml:space="preserve"> </w:t>
      </w:r>
      <w:r w:rsidRPr="00571559">
        <w:t>Assistance</w:t>
      </w:r>
      <w:r w:rsidR="00403255">
        <w:t xml:space="preserve"> </w:t>
      </w:r>
      <w:r w:rsidRPr="00571559">
        <w:t>Resource</w:t>
      </w:r>
      <w:r w:rsidR="00403255">
        <w:t xml:space="preserve"> </w:t>
      </w:r>
      <w:r w:rsidRPr="00571559">
        <w:t>Center</w:t>
      </w:r>
    </w:p>
    <w:p w:rsidR="00444C92" w:rsidRPr="001B5C28" w:rsidRDefault="00444C92" w:rsidP="00444C92">
      <w:pPr>
        <w:pStyle w:val="BodyText"/>
      </w:pPr>
      <w:r w:rsidRPr="00577701">
        <w:t>The</w:t>
      </w:r>
      <w:r w:rsidR="00403255">
        <w:t xml:space="preserve"> </w:t>
      </w:r>
      <w:r w:rsidRPr="00577701">
        <w:t>Learning</w:t>
      </w:r>
      <w:r w:rsidR="00403255">
        <w:t xml:space="preserve"> </w:t>
      </w:r>
      <w:r w:rsidRPr="00577701">
        <w:t>Assistance</w:t>
      </w:r>
      <w:r w:rsidR="00403255">
        <w:t xml:space="preserve"> </w:t>
      </w:r>
      <w:r w:rsidRPr="00577701">
        <w:t>Resource</w:t>
      </w:r>
      <w:r w:rsidR="00403255">
        <w:t xml:space="preserve"> </w:t>
      </w:r>
      <w:r w:rsidRPr="00577701">
        <w:t>Center</w:t>
      </w:r>
      <w:r w:rsidR="00403255">
        <w:t xml:space="preserve"> </w:t>
      </w:r>
      <w:r>
        <w:t>(LARC)</w:t>
      </w:r>
      <w:r w:rsidR="00403255">
        <w:t xml:space="preserve"> </w:t>
      </w:r>
      <w:r w:rsidRPr="00577701">
        <w:t>is</w:t>
      </w:r>
      <w:r w:rsidR="00403255">
        <w:t xml:space="preserve"> </w:t>
      </w:r>
      <w:r w:rsidRPr="00577701">
        <w:t>located</w:t>
      </w:r>
      <w:r w:rsidR="00403255">
        <w:t xml:space="preserve"> </w:t>
      </w:r>
      <w:r w:rsidRPr="00577701">
        <w:t>in</w:t>
      </w:r>
      <w:r w:rsidR="00403255">
        <w:t xml:space="preserve"> </w:t>
      </w:r>
      <w:r w:rsidRPr="00577701">
        <w:t>Room</w:t>
      </w:r>
      <w:r w:rsidR="00403255">
        <w:t xml:space="preserve"> </w:t>
      </w:r>
      <w:r w:rsidRPr="00577701">
        <w:t>600</w:t>
      </w:r>
      <w:r w:rsidR="00403255">
        <w:t xml:space="preserve"> </w:t>
      </w:r>
      <w:r w:rsidRPr="00577701">
        <w:t>in</w:t>
      </w:r>
      <w:r w:rsidR="00403255">
        <w:t xml:space="preserve"> </w:t>
      </w:r>
      <w:r w:rsidRPr="00577701">
        <w:t>the</w:t>
      </w:r>
      <w:r w:rsidR="00403255">
        <w:t xml:space="preserve"> </w:t>
      </w:r>
      <w:r w:rsidRPr="00577701">
        <w:t>Student</w:t>
      </w:r>
      <w:r w:rsidR="00403255">
        <w:t xml:space="preserve"> </w:t>
      </w:r>
      <w:r w:rsidRPr="00577701">
        <w:t>Services</w:t>
      </w:r>
      <w:r w:rsidR="00403255">
        <w:t xml:space="preserve"> </w:t>
      </w:r>
      <w:r w:rsidRPr="00577701">
        <w:t>Center</w:t>
      </w:r>
      <w:r w:rsidR="00D97C8C">
        <w:t xml:space="preserve">. </w:t>
      </w:r>
      <w:r w:rsidRPr="00F61B7F">
        <w:t>The</w:t>
      </w:r>
      <w:r w:rsidR="00403255">
        <w:t xml:space="preserve"> </w:t>
      </w:r>
      <w:hyperlink r:id="rId11" w:history="1">
        <w:r w:rsidRPr="00F61B7F">
          <w:rPr>
            <w:rStyle w:val="Hyperlink"/>
          </w:rPr>
          <w:t>LARC</w:t>
        </w:r>
        <w:r w:rsidR="00403255">
          <w:rPr>
            <w:rStyle w:val="Hyperlink"/>
          </w:rPr>
          <w:t xml:space="preserve"> </w:t>
        </w:r>
        <w:r w:rsidRPr="00F61B7F">
          <w:rPr>
            <w:rStyle w:val="Hyperlink"/>
          </w:rPr>
          <w:t>website</w:t>
        </w:r>
      </w:hyperlink>
      <w:r w:rsidR="00403255">
        <w:t xml:space="preserve"> </w:t>
      </w:r>
      <w:r w:rsidRPr="00F61B7F">
        <w:t>is</w:t>
      </w:r>
      <w:r w:rsidR="00403255">
        <w:t xml:space="preserve"> </w:t>
      </w:r>
      <w:r w:rsidRPr="00F61B7F">
        <w:t>located</w:t>
      </w:r>
      <w:r w:rsidR="00403255">
        <w:t xml:space="preserve"> </w:t>
      </w:r>
      <w:r w:rsidRPr="00F61B7F">
        <w:t>at</w:t>
      </w:r>
      <w:r w:rsidR="00403255">
        <w:t xml:space="preserve"> </w:t>
      </w:r>
      <w:r w:rsidRPr="00F61B7F">
        <w:t>http:/www.sjsu.edu/larc/</w:t>
      </w:r>
      <w:r>
        <w:t>.</w:t>
      </w:r>
    </w:p>
    <w:p w:rsidR="00444C92" w:rsidRPr="00577701" w:rsidRDefault="00444C92" w:rsidP="00444C92">
      <w:pPr>
        <w:pStyle w:val="Heading2"/>
        <w:rPr>
          <w:szCs w:val="36"/>
        </w:rPr>
      </w:pPr>
      <w:r w:rsidRPr="00577701">
        <w:rPr>
          <w:szCs w:val="36"/>
        </w:rPr>
        <w:t>SJSU</w:t>
      </w:r>
      <w:r w:rsidR="00403255">
        <w:rPr>
          <w:szCs w:val="36"/>
        </w:rPr>
        <w:t xml:space="preserve"> </w:t>
      </w:r>
      <w:r w:rsidRPr="00577701">
        <w:rPr>
          <w:szCs w:val="36"/>
        </w:rPr>
        <w:t>Writing</w:t>
      </w:r>
      <w:r w:rsidR="00403255">
        <w:rPr>
          <w:szCs w:val="36"/>
        </w:rPr>
        <w:t xml:space="preserve"> </w:t>
      </w:r>
      <w:r w:rsidRPr="00577701">
        <w:rPr>
          <w:szCs w:val="36"/>
        </w:rPr>
        <w:t>Center</w:t>
      </w:r>
      <w:r w:rsidR="00403255">
        <w:rPr>
          <w:szCs w:val="36"/>
        </w:rPr>
        <w:t xml:space="preserve"> </w:t>
      </w:r>
    </w:p>
    <w:p w:rsidR="00444C92" w:rsidRDefault="00444C92" w:rsidP="00444C92">
      <w:pPr>
        <w:pStyle w:val="BodyText"/>
      </w:pPr>
      <w:r w:rsidRPr="00577701">
        <w:t>The</w:t>
      </w:r>
      <w:r w:rsidR="00403255">
        <w:t xml:space="preserve"> </w:t>
      </w:r>
      <w:r w:rsidRPr="00577701">
        <w:t>SJSU</w:t>
      </w:r>
      <w:r w:rsidR="00403255">
        <w:t xml:space="preserve"> </w:t>
      </w:r>
      <w:r w:rsidRPr="00577701">
        <w:t>Writing</w:t>
      </w:r>
      <w:r w:rsidR="00403255">
        <w:t xml:space="preserve"> </w:t>
      </w:r>
      <w:r w:rsidRPr="00577701">
        <w:t>Center</w:t>
      </w:r>
      <w:r w:rsidR="00403255">
        <w:t xml:space="preserve"> </w:t>
      </w:r>
      <w:r>
        <w:t>is</w:t>
      </w:r>
      <w:r w:rsidR="00403255">
        <w:t xml:space="preserve"> </w:t>
      </w:r>
      <w:r>
        <w:t>located</w:t>
      </w:r>
      <w:r w:rsidR="00403255">
        <w:t xml:space="preserve"> </w:t>
      </w:r>
      <w:r>
        <w:t>in</w:t>
      </w:r>
      <w:r w:rsidR="00403255">
        <w:t xml:space="preserve"> </w:t>
      </w:r>
      <w:r>
        <w:t>Room</w:t>
      </w:r>
      <w:r w:rsidR="00403255">
        <w:t xml:space="preserve"> </w:t>
      </w:r>
      <w:r>
        <w:t>126</w:t>
      </w:r>
      <w:r w:rsidR="00403255">
        <w:t xml:space="preserve"> </w:t>
      </w:r>
      <w:r>
        <w:t>in</w:t>
      </w:r>
      <w:r w:rsidR="00403255">
        <w:t xml:space="preserve"> </w:t>
      </w:r>
      <w:r>
        <w:t>Clark</w:t>
      </w:r>
      <w:r w:rsidR="00403255">
        <w:t xml:space="preserve"> </w:t>
      </w:r>
      <w:r>
        <w:t>Hall.</w:t>
      </w:r>
      <w:r w:rsidR="00403255">
        <w:t xml:space="preserve"> </w:t>
      </w:r>
      <w:r>
        <w:t>It</w:t>
      </w:r>
      <w:r w:rsidR="00403255">
        <w:t xml:space="preserve"> </w:t>
      </w:r>
      <w:r w:rsidRPr="00577701">
        <w:t>is</w:t>
      </w:r>
      <w:r w:rsidR="00403255">
        <w:t xml:space="preserve"> </w:t>
      </w:r>
      <w:r w:rsidRPr="00577701">
        <w:t>staffed</w:t>
      </w:r>
      <w:r w:rsidR="00403255">
        <w:t xml:space="preserve"> </w:t>
      </w:r>
      <w:r w:rsidRPr="00577701">
        <w:t>by</w:t>
      </w:r>
      <w:r w:rsidR="00403255">
        <w:t xml:space="preserve"> </w:t>
      </w:r>
      <w:r w:rsidRPr="00577701">
        <w:t>professional</w:t>
      </w:r>
      <w:r w:rsidR="00403255">
        <w:t xml:space="preserve"> </w:t>
      </w:r>
      <w:r>
        <w:t>instructors</w:t>
      </w:r>
      <w:r w:rsidR="00403255">
        <w:t xml:space="preserve"> </w:t>
      </w:r>
      <w:r w:rsidRPr="00577701">
        <w:t>and</w:t>
      </w:r>
      <w:r w:rsidR="00403255">
        <w:t xml:space="preserve"> </w:t>
      </w:r>
      <w:r w:rsidRPr="00577701">
        <w:t>upper-division</w:t>
      </w:r>
      <w:r w:rsidR="00403255">
        <w:t xml:space="preserve"> </w:t>
      </w:r>
      <w:r w:rsidRPr="00577701">
        <w:t>or</w:t>
      </w:r>
      <w:r w:rsidR="00403255">
        <w:t xml:space="preserve"> </w:t>
      </w:r>
      <w:r w:rsidRPr="00577701">
        <w:t>graduate-level</w:t>
      </w:r>
      <w:r w:rsidR="00403255">
        <w:t xml:space="preserve"> </w:t>
      </w:r>
      <w:r w:rsidRPr="00577701">
        <w:t>writing</w:t>
      </w:r>
      <w:r w:rsidR="00403255">
        <w:t xml:space="preserve"> </w:t>
      </w:r>
      <w:r w:rsidRPr="00577701">
        <w:t>specialists</w:t>
      </w:r>
      <w:r w:rsidR="00403255">
        <w:t xml:space="preserve"> </w:t>
      </w:r>
      <w:r w:rsidRPr="00577701">
        <w:t>from</w:t>
      </w:r>
      <w:r w:rsidR="00403255">
        <w:t xml:space="preserve"> </w:t>
      </w:r>
      <w:r w:rsidRPr="00577701">
        <w:t>each</w:t>
      </w:r>
      <w:r w:rsidR="00403255">
        <w:t xml:space="preserve"> </w:t>
      </w:r>
      <w:r w:rsidRPr="00577701">
        <w:t>of</w:t>
      </w:r>
      <w:r w:rsidR="00403255">
        <w:t xml:space="preserve"> </w:t>
      </w:r>
      <w:r w:rsidRPr="00577701">
        <w:t>the</w:t>
      </w:r>
      <w:r w:rsidR="00403255">
        <w:t xml:space="preserve"> </w:t>
      </w:r>
      <w:r>
        <w:t>seven</w:t>
      </w:r>
      <w:r w:rsidR="00403255">
        <w:t xml:space="preserve"> </w:t>
      </w:r>
      <w:r>
        <w:t>SJSU</w:t>
      </w:r>
      <w:r w:rsidR="00403255">
        <w:t xml:space="preserve"> </w:t>
      </w:r>
      <w:r>
        <w:t>colleges</w:t>
      </w:r>
      <w:r w:rsidRPr="00577701">
        <w:t>.</w:t>
      </w:r>
      <w:r w:rsidR="00403255">
        <w:t xml:space="preserve"> </w:t>
      </w:r>
      <w:r w:rsidRPr="00F61B7F">
        <w:t>The</w:t>
      </w:r>
      <w:r w:rsidR="00403255">
        <w:t xml:space="preserve"> </w:t>
      </w:r>
      <w:hyperlink r:id="rId12" w:history="1">
        <w:r w:rsidRPr="00F61B7F">
          <w:rPr>
            <w:rStyle w:val="Hyperlink"/>
          </w:rPr>
          <w:t>Writing</w:t>
        </w:r>
        <w:r w:rsidR="00403255">
          <w:rPr>
            <w:rStyle w:val="Hyperlink"/>
          </w:rPr>
          <w:t xml:space="preserve"> </w:t>
        </w:r>
        <w:r w:rsidRPr="00F61B7F">
          <w:rPr>
            <w:rStyle w:val="Hyperlink"/>
          </w:rPr>
          <w:t>Center</w:t>
        </w:r>
        <w:r w:rsidR="00403255">
          <w:rPr>
            <w:rStyle w:val="Hyperlink"/>
          </w:rPr>
          <w:t xml:space="preserve"> </w:t>
        </w:r>
        <w:r w:rsidRPr="00F61B7F">
          <w:rPr>
            <w:rStyle w:val="Hyperlink"/>
          </w:rPr>
          <w:t>website</w:t>
        </w:r>
      </w:hyperlink>
      <w:r w:rsidR="00403255">
        <w:t xml:space="preserve"> </w:t>
      </w:r>
      <w:r w:rsidRPr="00F61B7F">
        <w:t>is</w:t>
      </w:r>
      <w:r w:rsidR="00403255">
        <w:t xml:space="preserve"> </w:t>
      </w:r>
      <w:r w:rsidRPr="00F61B7F">
        <w:t>located</w:t>
      </w:r>
      <w:r w:rsidR="00403255">
        <w:t xml:space="preserve"> </w:t>
      </w:r>
      <w:r w:rsidRPr="00F61B7F">
        <w:t>at</w:t>
      </w:r>
      <w:r w:rsidR="00403255">
        <w:t xml:space="preserve"> </w:t>
      </w:r>
      <w:r w:rsidRPr="00F61B7F">
        <w:t>http://www.sjsu.edu/writingcenter/about/staff/</w:t>
      </w:r>
      <w:r>
        <w:t>.</w:t>
      </w:r>
    </w:p>
    <w:p w:rsidR="00444C92" w:rsidRDefault="00444C92" w:rsidP="00444C92">
      <w:pPr>
        <w:pStyle w:val="Heading2"/>
      </w:pPr>
      <w:r>
        <w:rPr>
          <w:szCs w:val="36"/>
        </w:rPr>
        <w:t>Peer</w:t>
      </w:r>
      <w:r w:rsidR="00403255">
        <w:rPr>
          <w:szCs w:val="36"/>
        </w:rPr>
        <w:t xml:space="preserve"> </w:t>
      </w:r>
      <w:r>
        <w:rPr>
          <w:szCs w:val="36"/>
        </w:rPr>
        <w:t>Mentor</w:t>
      </w:r>
      <w:r w:rsidR="00403255">
        <w:rPr>
          <w:szCs w:val="36"/>
        </w:rPr>
        <w:t xml:space="preserve"> </w:t>
      </w:r>
      <w:r w:rsidRPr="00577701">
        <w:rPr>
          <w:szCs w:val="36"/>
        </w:rPr>
        <w:t>Center</w:t>
      </w:r>
    </w:p>
    <w:p w:rsidR="00BD0928" w:rsidRDefault="00444C92" w:rsidP="00BD0928">
      <w:r>
        <w:t>The</w:t>
      </w:r>
      <w:r w:rsidR="00403255">
        <w:t xml:space="preserve"> </w:t>
      </w:r>
      <w:r>
        <w:t>Peer</w:t>
      </w:r>
      <w:r w:rsidR="00403255">
        <w:t xml:space="preserve"> </w:t>
      </w:r>
      <w:r>
        <w:t>Mentor</w:t>
      </w:r>
      <w:r w:rsidR="00403255">
        <w:t xml:space="preserve"> </w:t>
      </w:r>
      <w:r>
        <w:t>Center</w:t>
      </w:r>
      <w:r w:rsidR="00403255">
        <w:t xml:space="preserve"> </w:t>
      </w:r>
      <w:r>
        <w:t>is</w:t>
      </w:r>
      <w:r w:rsidR="00403255">
        <w:t xml:space="preserve"> </w:t>
      </w:r>
      <w:r>
        <w:t>located</w:t>
      </w:r>
      <w:r w:rsidR="00403255">
        <w:t xml:space="preserve"> </w:t>
      </w:r>
      <w:r>
        <w:t>on</w:t>
      </w:r>
      <w:r w:rsidR="00403255">
        <w:t xml:space="preserve"> </w:t>
      </w:r>
      <w:r>
        <w:t>the</w:t>
      </w:r>
      <w:r w:rsidR="00403255">
        <w:t xml:space="preserve"> </w:t>
      </w:r>
      <w:r w:rsidRPr="00571559">
        <w:t>1</w:t>
      </w:r>
      <w:r w:rsidRPr="00571559">
        <w:rPr>
          <w:vertAlign w:val="superscript"/>
        </w:rPr>
        <w:t>st</w:t>
      </w:r>
      <w:r w:rsidR="00403255">
        <w:t xml:space="preserve"> </w:t>
      </w:r>
      <w:r>
        <w:t>floor</w:t>
      </w:r>
      <w:r w:rsidR="00403255">
        <w:t xml:space="preserve"> </w:t>
      </w:r>
      <w:r>
        <w:t>of</w:t>
      </w:r>
      <w:r w:rsidR="00403255">
        <w:t xml:space="preserve"> </w:t>
      </w:r>
      <w:r>
        <w:t>Clark</w:t>
      </w:r>
      <w:r w:rsidR="00403255">
        <w:t xml:space="preserve"> </w:t>
      </w:r>
      <w:r>
        <w:t>Hall</w:t>
      </w:r>
      <w:r w:rsidR="00403255">
        <w:t xml:space="preserve"> </w:t>
      </w:r>
      <w:r>
        <w:t>in</w:t>
      </w:r>
      <w:r w:rsidR="00403255">
        <w:t xml:space="preserve"> </w:t>
      </w:r>
      <w:r>
        <w:t>the</w:t>
      </w:r>
      <w:r w:rsidR="00403255">
        <w:t xml:space="preserve"> </w:t>
      </w:r>
      <w:r>
        <w:t>Academic</w:t>
      </w:r>
      <w:r w:rsidR="00403255">
        <w:t xml:space="preserve"> </w:t>
      </w:r>
      <w:r>
        <w:t>Success</w:t>
      </w:r>
      <w:r w:rsidR="00403255">
        <w:t xml:space="preserve"> </w:t>
      </w:r>
      <w:r>
        <w:t>Center.</w:t>
      </w:r>
      <w:r w:rsidR="00403255">
        <w:t xml:space="preserve"> </w:t>
      </w:r>
      <w:r w:rsidR="00F61B7F">
        <w:t>The</w:t>
      </w:r>
      <w:r w:rsidR="00403255">
        <w:t xml:space="preserve"> </w:t>
      </w:r>
      <w:hyperlink r:id="rId13" w:history="1">
        <w:r w:rsidR="00E20740" w:rsidRPr="00F61B7F">
          <w:rPr>
            <w:rStyle w:val="Hyperlink"/>
          </w:rPr>
          <w:t>Peer</w:t>
        </w:r>
        <w:r w:rsidR="00403255">
          <w:rPr>
            <w:rStyle w:val="Hyperlink"/>
          </w:rPr>
          <w:t xml:space="preserve"> </w:t>
        </w:r>
        <w:r w:rsidR="00E20740" w:rsidRPr="00F61B7F">
          <w:rPr>
            <w:rStyle w:val="Hyperlink"/>
          </w:rPr>
          <w:t>Mentor</w:t>
        </w:r>
        <w:r w:rsidR="00403255">
          <w:rPr>
            <w:rStyle w:val="Hyperlink"/>
          </w:rPr>
          <w:t xml:space="preserve"> </w:t>
        </w:r>
        <w:r w:rsidR="00E20740" w:rsidRPr="00F61B7F">
          <w:rPr>
            <w:rStyle w:val="Hyperlink"/>
          </w:rPr>
          <w:t>Center</w:t>
        </w:r>
        <w:r w:rsidR="00403255">
          <w:rPr>
            <w:rStyle w:val="Hyperlink"/>
          </w:rPr>
          <w:t xml:space="preserve"> </w:t>
        </w:r>
        <w:r w:rsidR="00F61B7F" w:rsidRPr="00F61B7F">
          <w:rPr>
            <w:rStyle w:val="Hyperlink"/>
          </w:rPr>
          <w:t>website</w:t>
        </w:r>
      </w:hyperlink>
      <w:r w:rsidR="00403255">
        <w:t xml:space="preserve"> </w:t>
      </w:r>
      <w:r w:rsidR="00E20740" w:rsidRPr="00F61B7F">
        <w:t>is</w:t>
      </w:r>
      <w:r w:rsidR="00403255">
        <w:t xml:space="preserve"> </w:t>
      </w:r>
      <w:r w:rsidR="00E20740" w:rsidRPr="00F61B7F">
        <w:t>located</w:t>
      </w:r>
      <w:r w:rsidR="00403255">
        <w:t xml:space="preserve"> </w:t>
      </w:r>
      <w:r w:rsidR="00E20740" w:rsidRPr="00F61B7F">
        <w:t>at</w:t>
      </w:r>
      <w:r w:rsidR="00403255">
        <w:t xml:space="preserve"> </w:t>
      </w:r>
      <w:r w:rsidR="00901685" w:rsidRPr="00113C04">
        <w:t>http://www.sjsu.edu/muse/peermentor/</w:t>
      </w:r>
    </w:p>
    <w:p w:rsidR="00BD0928" w:rsidRDefault="00BD0928">
      <w:pPr>
        <w:spacing w:after="0"/>
      </w:pPr>
      <w:r>
        <w:br w:type="page"/>
      </w:r>
    </w:p>
    <w:p w:rsidR="00BD0928" w:rsidRPr="00BD0928" w:rsidRDefault="00065866" w:rsidP="00065866">
      <w:pPr>
        <w:jc w:val="center"/>
        <w:rPr>
          <w:b/>
        </w:rPr>
      </w:pPr>
      <w:r>
        <w:rPr>
          <w:b/>
        </w:rPr>
        <w:lastRenderedPageBreak/>
        <w:t xml:space="preserve">Course Schedule, </w:t>
      </w:r>
      <w:r w:rsidR="00BD0928" w:rsidRPr="00BD0928">
        <w:rPr>
          <w:b/>
        </w:rPr>
        <w:t>Spring 2012</w:t>
      </w:r>
    </w:p>
    <w:p w:rsidR="00BD0928" w:rsidRPr="00BD0928" w:rsidRDefault="00BD0928" w:rsidP="00BD092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6941"/>
      </w:tblGrid>
      <w:tr w:rsidR="00BD0928" w:rsidRPr="00BD0928" w:rsidTr="00B3126C">
        <w:tc>
          <w:tcPr>
            <w:tcW w:w="2088" w:type="dxa"/>
          </w:tcPr>
          <w:p w:rsidR="00BD0928" w:rsidRPr="00BD0928" w:rsidRDefault="00BD0928" w:rsidP="00B3126C">
            <w:pPr>
              <w:numPr>
                <w:ilvl w:val="0"/>
                <w:numId w:val="1"/>
              </w:numPr>
              <w:tabs>
                <w:tab w:val="clear" w:pos="360"/>
              </w:tabs>
            </w:pPr>
            <w:r w:rsidRPr="00BD0928">
              <w:t>Thur Jan 26</w:t>
            </w:r>
          </w:p>
        </w:tc>
        <w:tc>
          <w:tcPr>
            <w:tcW w:w="7488" w:type="dxa"/>
          </w:tcPr>
          <w:p w:rsidR="00BD0928" w:rsidRPr="00BD0928" w:rsidRDefault="00BD0928" w:rsidP="00B3126C">
            <w:r w:rsidRPr="00BD0928">
              <w:t xml:space="preserve">First Day/Roll/Introductions/Syllabus/Etc. </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Jan 31</w:t>
            </w:r>
          </w:p>
        </w:tc>
        <w:tc>
          <w:tcPr>
            <w:tcW w:w="7488" w:type="dxa"/>
          </w:tcPr>
          <w:p w:rsidR="00BD0928" w:rsidRPr="00BD0928" w:rsidRDefault="00BD0928" w:rsidP="00B3126C">
            <w:r w:rsidRPr="00BD0928">
              <w:t>Diagnostic Essay—Bring a Large Green Book/Dictionary/Pens</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Feb 2</w:t>
            </w:r>
          </w:p>
        </w:tc>
        <w:tc>
          <w:tcPr>
            <w:tcW w:w="7488" w:type="dxa"/>
          </w:tcPr>
          <w:p w:rsidR="00BD0928" w:rsidRPr="00BD0928" w:rsidRDefault="00BD0928" w:rsidP="00B3126C">
            <w:r w:rsidRPr="00BD0928">
              <w:t xml:space="preserve">Writing Workshop/Discussion/Grammar/Reading Response Analysis. Read in </w:t>
            </w:r>
            <w:r w:rsidRPr="00BD0928">
              <w:rPr>
                <w:i/>
              </w:rPr>
              <w:t>Harbrace Essentials</w:t>
            </w:r>
            <w:r w:rsidRPr="00BD0928">
              <w:t xml:space="preserve"> (</w:t>
            </w:r>
            <w:r w:rsidRPr="00BD0928">
              <w:rPr>
                <w:i/>
              </w:rPr>
              <w:t>HE</w:t>
            </w:r>
            <w:r w:rsidRPr="00BD0928">
              <w:t xml:space="preserve">): 4, 24 </w:t>
            </w:r>
            <w:proofErr w:type="spellStart"/>
            <w:r w:rsidRPr="00BD0928">
              <w:t>a,b,c</w:t>
            </w:r>
            <w:proofErr w:type="spellEnd"/>
            <w:r w:rsidRPr="00BD0928">
              <w:t>, d</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Feb 7</w:t>
            </w:r>
          </w:p>
        </w:tc>
        <w:tc>
          <w:tcPr>
            <w:tcW w:w="7488" w:type="dxa"/>
          </w:tcPr>
          <w:p w:rsidR="00BD0928" w:rsidRPr="00BD0928" w:rsidRDefault="00BD0928" w:rsidP="00B3126C">
            <w:r w:rsidRPr="00BD0928">
              <w:t xml:space="preserve">Read: </w:t>
            </w:r>
            <w:r w:rsidRPr="00BD0928">
              <w:rPr>
                <w:i/>
              </w:rPr>
              <w:t>HE</w:t>
            </w:r>
            <w:r w:rsidRPr="00BD0928">
              <w:t>— Ch. 1, 5, 18, 25, 26; WMinA—Read: As Bullies Go (30); I Tweet, Therefore (40) RR#1. Research Essay—1st thoughts on topic</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Feb 9</w:t>
            </w:r>
          </w:p>
        </w:tc>
        <w:tc>
          <w:tcPr>
            <w:tcW w:w="7488" w:type="dxa"/>
          </w:tcPr>
          <w:p w:rsidR="00BD0928" w:rsidRPr="00BD0928" w:rsidRDefault="00BD0928" w:rsidP="00B3126C">
            <w:r w:rsidRPr="00BD0928">
              <w:t xml:space="preserve">Read: </w:t>
            </w:r>
            <w:r w:rsidRPr="00BD0928">
              <w:rPr>
                <w:i/>
              </w:rPr>
              <w:t>HE</w:t>
            </w:r>
            <w:r w:rsidRPr="00BD0928">
              <w:t>— Ch. 2, 3</w:t>
            </w:r>
            <w:proofErr w:type="gramStart"/>
            <w:r w:rsidRPr="00BD0928">
              <w:t>,8</w:t>
            </w:r>
            <w:proofErr w:type="gramEnd"/>
            <w:r w:rsidRPr="00BD0928">
              <w:t>, 32d, 33c. WMinA—Read: Virtual Friendship (52) and You Gotta Have (44). RR#2</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Feb 14</w:t>
            </w:r>
          </w:p>
        </w:tc>
        <w:tc>
          <w:tcPr>
            <w:tcW w:w="7488" w:type="dxa"/>
          </w:tcPr>
          <w:p w:rsidR="00BD0928" w:rsidRPr="00BD0928" w:rsidRDefault="00BD0928" w:rsidP="00B3126C">
            <w:r w:rsidRPr="00BD0928">
              <w:t>Peer Review--Due: Out of Class Essay #1 Based on Diagnostic</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Feb 16</w:t>
            </w:r>
          </w:p>
        </w:tc>
        <w:tc>
          <w:tcPr>
            <w:tcW w:w="7488" w:type="dxa"/>
          </w:tcPr>
          <w:p w:rsidR="00BD0928" w:rsidRPr="00BD0928" w:rsidRDefault="00BD0928" w:rsidP="00B3126C">
            <w:r w:rsidRPr="00BD0928">
              <w:t xml:space="preserve">Read: </w:t>
            </w:r>
            <w:r w:rsidRPr="00BD0928">
              <w:rPr>
                <w:i/>
              </w:rPr>
              <w:t>HE</w:t>
            </w:r>
            <w:r w:rsidRPr="00BD0928">
              <w:t>— Ch. 12, 13</w:t>
            </w:r>
            <w:proofErr w:type="gramStart"/>
            <w:r w:rsidRPr="00BD0928">
              <w:t>,14</w:t>
            </w:r>
            <w:proofErr w:type="gramEnd"/>
            <w:r w:rsidRPr="00BD0928">
              <w:t>, 16. Words/Dictionary/Grammar/MLA Works Cited/ Research Proposal</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Feb 21</w:t>
            </w:r>
          </w:p>
        </w:tc>
        <w:tc>
          <w:tcPr>
            <w:tcW w:w="7488" w:type="dxa"/>
          </w:tcPr>
          <w:p w:rsidR="00BD0928" w:rsidRPr="00BD0928" w:rsidRDefault="00BD0928" w:rsidP="00B3126C">
            <w:r w:rsidRPr="00BD0928">
              <w:t xml:space="preserve">Read: </w:t>
            </w:r>
            <w:r w:rsidRPr="00BD0928">
              <w:rPr>
                <w:i/>
              </w:rPr>
              <w:t>HE</w:t>
            </w:r>
            <w:r w:rsidRPr="00BD0928">
              <w:t>— Ch. 10</w:t>
            </w:r>
            <w:proofErr w:type="gramStart"/>
            <w:r w:rsidRPr="00BD0928">
              <w:t>,11</w:t>
            </w:r>
            <w:proofErr w:type="gramEnd"/>
            <w:r w:rsidRPr="00BD0928">
              <w:t>, 33a. WMinA—Read: A Brand by Any Other Name (102) and On Sale at Old Navy (111). RR#3. Due: Found Poetry</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Feb 23</w:t>
            </w:r>
          </w:p>
        </w:tc>
        <w:tc>
          <w:tcPr>
            <w:tcW w:w="7488" w:type="dxa"/>
          </w:tcPr>
          <w:p w:rsidR="00BD0928" w:rsidRPr="00BD0928" w:rsidRDefault="00BD0928" w:rsidP="00B3126C">
            <w:r w:rsidRPr="00BD0928">
              <w:t xml:space="preserve">Read: </w:t>
            </w:r>
            <w:r w:rsidRPr="00BD0928">
              <w:rPr>
                <w:i/>
              </w:rPr>
              <w:t>HE</w:t>
            </w:r>
            <w:r w:rsidRPr="00BD0928">
              <w:t>— Ch. 19 d, e, f, g; 28, 30, 31.  WMinA Read: Growing Up in a Culture (162), Violent Media (165), and Hate Violence (167). Due: Out of Class #1 Final Draft</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Feb 28</w:t>
            </w:r>
          </w:p>
        </w:tc>
        <w:tc>
          <w:tcPr>
            <w:tcW w:w="7488" w:type="dxa"/>
          </w:tcPr>
          <w:p w:rsidR="00BD0928" w:rsidRPr="00BD0928" w:rsidRDefault="00BD0928" w:rsidP="00B3126C">
            <w:r w:rsidRPr="00BD0928">
              <w:t xml:space="preserve">Read: </w:t>
            </w:r>
            <w:r w:rsidRPr="00BD0928">
              <w:rPr>
                <w:i/>
              </w:rPr>
              <w:t>HE</w:t>
            </w:r>
            <w:r w:rsidRPr="00BD0928">
              <w:t xml:space="preserve">— Ch. 32c, e, f. 33b.WMinA—Read: Free </w:t>
            </w:r>
            <w:proofErr w:type="gramStart"/>
            <w:r w:rsidRPr="00BD0928">
              <w:t>Inquiry  (</w:t>
            </w:r>
            <w:proofErr w:type="gramEnd"/>
            <w:r w:rsidRPr="00BD0928">
              <w:t>190) and Hate Cannot Be (198). RR#4/</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Mar 1</w:t>
            </w:r>
          </w:p>
        </w:tc>
        <w:tc>
          <w:tcPr>
            <w:tcW w:w="7488" w:type="dxa"/>
          </w:tcPr>
          <w:p w:rsidR="00BD0928" w:rsidRPr="00BD0928" w:rsidRDefault="00BD0928" w:rsidP="00B3126C">
            <w:r w:rsidRPr="00BD0928">
              <w:t>In-Class #2</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Mar 6</w:t>
            </w:r>
          </w:p>
        </w:tc>
        <w:tc>
          <w:tcPr>
            <w:tcW w:w="7488" w:type="dxa"/>
          </w:tcPr>
          <w:p w:rsidR="00BD0928" w:rsidRPr="00BD0928" w:rsidRDefault="00BD0928" w:rsidP="00B3126C">
            <w:r w:rsidRPr="00BD0928">
              <w:t>Library Session—Start Food Journal—1 week</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Mar 8</w:t>
            </w:r>
          </w:p>
        </w:tc>
        <w:tc>
          <w:tcPr>
            <w:tcW w:w="7488" w:type="dxa"/>
          </w:tcPr>
          <w:p w:rsidR="00BD0928" w:rsidRPr="00BD0928" w:rsidRDefault="00BD0928" w:rsidP="00B3126C">
            <w:r w:rsidRPr="00BD0928">
              <w:t>Peer Review—Out of Class#2 based on WMinA readings with Works Cited</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Mar 13</w:t>
            </w:r>
          </w:p>
        </w:tc>
        <w:tc>
          <w:tcPr>
            <w:tcW w:w="7488" w:type="dxa"/>
          </w:tcPr>
          <w:p w:rsidR="00BD0928" w:rsidRPr="00BD0928" w:rsidRDefault="00BD0928" w:rsidP="00B3126C">
            <w:r w:rsidRPr="00BD0928">
              <w:t xml:space="preserve">Read: </w:t>
            </w:r>
            <w:r w:rsidRPr="00BD0928">
              <w:rPr>
                <w:i/>
              </w:rPr>
              <w:t>HE</w:t>
            </w:r>
            <w:r w:rsidRPr="00BD0928">
              <w:t>— Ch. 7, 9. IDofF Part 1—RR#5</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Mar 15</w:t>
            </w:r>
          </w:p>
        </w:tc>
        <w:tc>
          <w:tcPr>
            <w:tcW w:w="7488" w:type="dxa"/>
          </w:tcPr>
          <w:p w:rsidR="00BD0928" w:rsidRPr="00BD0928" w:rsidRDefault="00BD0928" w:rsidP="00B3126C">
            <w:r w:rsidRPr="00BD0928">
              <w:t>IDofF Part 2—Due Annotated Bibliography for Res Essay. Discuss Synthesis in class.</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Mar 20</w:t>
            </w:r>
          </w:p>
        </w:tc>
        <w:tc>
          <w:tcPr>
            <w:tcW w:w="7488" w:type="dxa"/>
          </w:tcPr>
          <w:p w:rsidR="00BD0928" w:rsidRPr="00BD0928" w:rsidRDefault="00BD0928" w:rsidP="00B3126C">
            <w:r w:rsidRPr="00BD0928">
              <w:t xml:space="preserve">Read: </w:t>
            </w:r>
            <w:r w:rsidRPr="00BD0928">
              <w:rPr>
                <w:i/>
              </w:rPr>
              <w:t>HE</w:t>
            </w:r>
            <w:r w:rsidRPr="00BD0928">
              <w:t>— Ch. 4d, f. IDofF Part 3RR#6—Start Food Journal: Part 2—1week. Discuss: Synthesis, strong nouns, active verbs.</w:t>
            </w:r>
            <w:r w:rsidR="00065866">
              <w:t xml:space="preserve"> Due: Out of Class #2.</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Mar 22</w:t>
            </w:r>
          </w:p>
        </w:tc>
        <w:tc>
          <w:tcPr>
            <w:tcW w:w="7488" w:type="dxa"/>
          </w:tcPr>
          <w:p w:rsidR="00BD0928" w:rsidRPr="00BD0928" w:rsidRDefault="00BD0928" w:rsidP="00B3126C">
            <w:r w:rsidRPr="00BD0928">
              <w:t>In-Class #3</w:t>
            </w:r>
            <w:r w:rsidR="00065866">
              <w:t xml:space="preserve">. </w:t>
            </w:r>
          </w:p>
        </w:tc>
      </w:tr>
      <w:tr w:rsidR="00BD0928" w:rsidRPr="00BD0928" w:rsidTr="00B3126C">
        <w:tc>
          <w:tcPr>
            <w:tcW w:w="2088" w:type="dxa"/>
          </w:tcPr>
          <w:p w:rsidR="00BD0928" w:rsidRPr="00BD0928" w:rsidRDefault="00BD0928" w:rsidP="00B3126C">
            <w:r w:rsidRPr="00BD0928">
              <w:t xml:space="preserve">Spring Recess </w:t>
            </w:r>
          </w:p>
          <w:p w:rsidR="00BD0928" w:rsidRPr="00BD0928" w:rsidRDefault="00BD0928" w:rsidP="00B3126C">
            <w:r w:rsidRPr="00BD0928">
              <w:t>March 26-30</w:t>
            </w:r>
          </w:p>
        </w:tc>
        <w:tc>
          <w:tcPr>
            <w:tcW w:w="7488" w:type="dxa"/>
          </w:tcPr>
          <w:p w:rsidR="00BD0928" w:rsidRPr="00BD0928" w:rsidRDefault="00065866" w:rsidP="00B3126C">
            <w:r>
              <w:t>Have fun. Be safe. Do your reading</w:t>
            </w:r>
            <w:r w:rsidR="00F257D3">
              <w:t xml:space="preserve"> for when you get back.</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Apr 3</w:t>
            </w:r>
          </w:p>
        </w:tc>
        <w:tc>
          <w:tcPr>
            <w:tcW w:w="7488" w:type="dxa"/>
          </w:tcPr>
          <w:p w:rsidR="00BD0928" w:rsidRPr="00BD0928" w:rsidRDefault="00BD0928" w:rsidP="00B3126C">
            <w:r w:rsidRPr="00BD0928">
              <w:t xml:space="preserve">WMinA—Read: Stop Being </w:t>
            </w:r>
            <w:proofErr w:type="gramStart"/>
            <w:r w:rsidRPr="00BD0928">
              <w:t>Afraid</w:t>
            </w:r>
            <w:proofErr w:type="gramEnd"/>
            <w:r w:rsidRPr="00BD0928">
              <w:t xml:space="preserve"> (302), Indiana Jones (312), and When America Relaxes (316). RR#7. Start DVD: Food, Inc. </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lastRenderedPageBreak/>
              <w:t>Thur Apr 5</w:t>
            </w:r>
          </w:p>
        </w:tc>
        <w:tc>
          <w:tcPr>
            <w:tcW w:w="7488" w:type="dxa"/>
          </w:tcPr>
          <w:p w:rsidR="00BD0928" w:rsidRPr="00BD0928" w:rsidRDefault="00BD0928" w:rsidP="00B3126C">
            <w:r w:rsidRPr="00BD0928">
              <w:t>Food, Inc.—RR#8 based on Part I Food, Inc. Due: Field Res Summary</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Apr 10</w:t>
            </w:r>
          </w:p>
        </w:tc>
        <w:tc>
          <w:tcPr>
            <w:tcW w:w="7488" w:type="dxa"/>
          </w:tcPr>
          <w:p w:rsidR="00BD0928" w:rsidRPr="00BD0928" w:rsidRDefault="00BD0928" w:rsidP="00B3126C">
            <w:r w:rsidRPr="00BD0928">
              <w:t>Writing Workshop—Review Major concepts. Due: Out of Class on Food</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Apr 12</w:t>
            </w:r>
          </w:p>
        </w:tc>
        <w:tc>
          <w:tcPr>
            <w:tcW w:w="7488" w:type="dxa"/>
          </w:tcPr>
          <w:p w:rsidR="00BD0928" w:rsidRPr="00BD0928" w:rsidRDefault="00BD0928" w:rsidP="00B3126C">
            <w:r w:rsidRPr="00BD0928">
              <w:t>Discuss Synthesis. WMinA—Read: Why We Work (260), Measuring Success (271), The Most Praised (277). RR#9</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Apr 17</w:t>
            </w:r>
          </w:p>
        </w:tc>
        <w:tc>
          <w:tcPr>
            <w:tcW w:w="7488" w:type="dxa"/>
          </w:tcPr>
          <w:p w:rsidR="00BD0928" w:rsidRPr="00BD0928" w:rsidRDefault="00BD0928" w:rsidP="00B3126C">
            <w:r w:rsidRPr="00BD0928">
              <w:t>Peer Review Research Essay</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Apr 19</w:t>
            </w:r>
          </w:p>
        </w:tc>
        <w:tc>
          <w:tcPr>
            <w:tcW w:w="7488" w:type="dxa"/>
          </w:tcPr>
          <w:p w:rsidR="00BD0928" w:rsidRPr="00BD0928" w:rsidRDefault="00BD0928" w:rsidP="00B3126C">
            <w:r w:rsidRPr="00BD0928">
              <w:t>Review Punctuation/Word usage. Discuss Creative Nonfiction. WMinA—Read: How We Can Stop (368), Going Green (376), My Carbon Footprint (383). RR#10. Due: Editorial</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Apr 24</w:t>
            </w:r>
          </w:p>
        </w:tc>
        <w:tc>
          <w:tcPr>
            <w:tcW w:w="7488" w:type="dxa"/>
          </w:tcPr>
          <w:p w:rsidR="00BD0928" w:rsidRPr="00BD0928" w:rsidRDefault="00BD0928" w:rsidP="00B3126C">
            <w:r w:rsidRPr="00BD0928">
              <w:t xml:space="preserve">Part 1: </w:t>
            </w:r>
            <w:proofErr w:type="spellStart"/>
            <w:r w:rsidRPr="00BD0928">
              <w:t>TILofHL</w:t>
            </w:r>
            <w:proofErr w:type="spellEnd"/>
            <w:r w:rsidRPr="00BD0928">
              <w:t xml:space="preserve">— RR#11. Review Revision, Editing, Proofreading. </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Apr 26</w:t>
            </w:r>
          </w:p>
        </w:tc>
        <w:tc>
          <w:tcPr>
            <w:tcW w:w="7488" w:type="dxa"/>
          </w:tcPr>
          <w:p w:rsidR="00BD0928" w:rsidRPr="00BD0928" w:rsidRDefault="00BD0928" w:rsidP="00B3126C">
            <w:r w:rsidRPr="00BD0928">
              <w:t xml:space="preserve">Part 2: </w:t>
            </w:r>
            <w:proofErr w:type="spellStart"/>
            <w:r w:rsidRPr="00BD0928">
              <w:t>TILofHL</w:t>
            </w:r>
            <w:proofErr w:type="spellEnd"/>
            <w:r w:rsidRPr="00BD0928">
              <w:t>/Due: Research Essay</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May 1</w:t>
            </w:r>
          </w:p>
        </w:tc>
        <w:tc>
          <w:tcPr>
            <w:tcW w:w="7488" w:type="dxa"/>
          </w:tcPr>
          <w:p w:rsidR="00BD0928" w:rsidRPr="00BD0928" w:rsidRDefault="00BD0928" w:rsidP="00B3126C">
            <w:r w:rsidRPr="00BD0928">
              <w:t>Part 3: TILofHL—RR#12.</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May 3</w:t>
            </w:r>
          </w:p>
        </w:tc>
        <w:tc>
          <w:tcPr>
            <w:tcW w:w="7488" w:type="dxa"/>
          </w:tcPr>
          <w:p w:rsidR="00BD0928" w:rsidRPr="00BD0928" w:rsidRDefault="00BD0928" w:rsidP="00B3126C">
            <w:r w:rsidRPr="00BD0928">
              <w:t xml:space="preserve">In-Class #4: </w:t>
            </w:r>
            <w:proofErr w:type="spellStart"/>
            <w:r w:rsidRPr="00BD0928">
              <w:t>TILofHL</w:t>
            </w:r>
            <w:proofErr w:type="spellEnd"/>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May 8</w:t>
            </w:r>
          </w:p>
        </w:tc>
        <w:tc>
          <w:tcPr>
            <w:tcW w:w="7488" w:type="dxa"/>
          </w:tcPr>
          <w:p w:rsidR="00BD0928" w:rsidRPr="00BD0928" w:rsidRDefault="00BD0928" w:rsidP="00B3126C">
            <w:r w:rsidRPr="00BD0928">
              <w:t>Portfolio Review Workshop Day—Bring all past graded written essays to class.</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Thur May 10</w:t>
            </w:r>
          </w:p>
        </w:tc>
        <w:tc>
          <w:tcPr>
            <w:tcW w:w="7488" w:type="dxa"/>
          </w:tcPr>
          <w:p w:rsidR="00BD0928" w:rsidRPr="00BD0928" w:rsidRDefault="00BD0928" w:rsidP="00B3126C">
            <w:r w:rsidRPr="00BD0928">
              <w:t xml:space="preserve">The Most Important Thing I Know/Learned about Writing—presented to groups. </w:t>
            </w:r>
          </w:p>
        </w:tc>
      </w:tr>
      <w:tr w:rsidR="00BD0928" w:rsidRPr="00BD0928" w:rsidTr="00B3126C">
        <w:tc>
          <w:tcPr>
            <w:tcW w:w="2088" w:type="dxa"/>
          </w:tcPr>
          <w:p w:rsidR="00BD0928" w:rsidRPr="00BD0928" w:rsidRDefault="00BD0928" w:rsidP="00B3126C">
            <w:pPr>
              <w:numPr>
                <w:ilvl w:val="0"/>
                <w:numId w:val="1"/>
              </w:numPr>
              <w:tabs>
                <w:tab w:val="clear" w:pos="360"/>
              </w:tabs>
            </w:pPr>
            <w:r w:rsidRPr="00BD0928">
              <w:t>Tues May 15</w:t>
            </w:r>
          </w:p>
        </w:tc>
        <w:tc>
          <w:tcPr>
            <w:tcW w:w="7488" w:type="dxa"/>
          </w:tcPr>
          <w:p w:rsidR="00BD0928" w:rsidRPr="00BD0928" w:rsidRDefault="00BD0928" w:rsidP="00B3126C">
            <w:r w:rsidRPr="00BD0928">
              <w:t>Portfolio Due</w:t>
            </w:r>
          </w:p>
        </w:tc>
      </w:tr>
    </w:tbl>
    <w:p w:rsidR="00BD0928" w:rsidRPr="00BD0928" w:rsidRDefault="00BD0928" w:rsidP="00BD0928">
      <w:pPr>
        <w:rPr>
          <w:b/>
        </w:rPr>
      </w:pPr>
    </w:p>
    <w:sectPr w:rsidR="00BD0928" w:rsidRPr="00BD0928" w:rsidSect="0001609D">
      <w:headerReference w:type="default" r:id="rId14"/>
      <w:footerReference w:type="default" r:id="rId15"/>
      <w:pgSz w:w="12240" w:h="15840"/>
      <w:pgMar w:top="1440" w:right="1584" w:bottom="1260" w:left="201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F53" w:rsidRDefault="00FA3F53">
      <w:r>
        <w:separator/>
      </w:r>
    </w:p>
  </w:endnote>
  <w:endnote w:type="continuationSeparator" w:id="0">
    <w:p w:rsidR="00FA3F53" w:rsidRDefault="00FA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422" w:rsidRDefault="00513422" w:rsidP="00704E26">
    <w:pPr>
      <w:pStyle w:val="Footer"/>
      <w:ind w:right="360"/>
    </w:pPr>
    <w:r>
      <w:t>Lore, English 1B, Section 5 &amp; 17, Spring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F53" w:rsidRDefault="00FA3F53">
      <w:r>
        <w:separator/>
      </w:r>
    </w:p>
  </w:footnote>
  <w:footnote w:type="continuationSeparator" w:id="0">
    <w:p w:rsidR="00FA3F53" w:rsidRDefault="00FA3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50268"/>
      <w:docPartObj>
        <w:docPartGallery w:val="Page Numbers (Top of Page)"/>
        <w:docPartUnique/>
      </w:docPartObj>
    </w:sdtPr>
    <w:sdtEndPr/>
    <w:sdtContent>
      <w:p w:rsidR="00513422" w:rsidRDefault="00513422">
        <w:pPr>
          <w:pStyle w:val="Header"/>
          <w:jc w:val="right"/>
        </w:pPr>
        <w:r>
          <w:t xml:space="preserve">Lore </w:t>
        </w:r>
        <w:r w:rsidR="00FA3F53">
          <w:fldChar w:fldCharType="begin"/>
        </w:r>
        <w:r w:rsidR="00FA3F53">
          <w:instrText xml:space="preserve"> PAGE   \* MERGEFORMAT </w:instrText>
        </w:r>
        <w:r w:rsidR="00FA3F53">
          <w:fldChar w:fldCharType="separate"/>
        </w:r>
        <w:r w:rsidR="00A2777B">
          <w:rPr>
            <w:noProof/>
          </w:rPr>
          <w:t>8</w:t>
        </w:r>
        <w:r w:rsidR="00FA3F53">
          <w:rPr>
            <w:noProof/>
          </w:rPr>
          <w:fldChar w:fldCharType="end"/>
        </w:r>
      </w:p>
    </w:sdtContent>
  </w:sdt>
  <w:p w:rsidR="00513422" w:rsidRDefault="005134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F717B"/>
    <w:multiLevelType w:val="hybridMultilevel"/>
    <w:tmpl w:val="78B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68E7"/>
    <w:multiLevelType w:val="hybridMultilevel"/>
    <w:tmpl w:val="64800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80277"/>
    <w:multiLevelType w:val="hybridMultilevel"/>
    <w:tmpl w:val="5B0A2A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B0920"/>
    <w:multiLevelType w:val="hybridMultilevel"/>
    <w:tmpl w:val="96F60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7501774"/>
    <w:multiLevelType w:val="hybridMultilevel"/>
    <w:tmpl w:val="DDBA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D101A0"/>
    <w:multiLevelType w:val="hybridMultilevel"/>
    <w:tmpl w:val="FD8C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5C73DE"/>
    <w:multiLevelType w:val="hybridMultilevel"/>
    <w:tmpl w:val="B254D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7C6744D6"/>
    <w:multiLevelType w:val="hybridMultilevel"/>
    <w:tmpl w:val="EDA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031625"/>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6"/>
  </w:num>
  <w:num w:numId="4">
    <w:abstractNumId w:val="9"/>
  </w:num>
  <w:num w:numId="5">
    <w:abstractNumId w:val="3"/>
  </w:num>
  <w:num w:numId="6">
    <w:abstractNumId w:val="2"/>
  </w:num>
  <w:num w:numId="7">
    <w:abstractNumId w:val="5"/>
  </w:num>
  <w:num w:numId="8">
    <w:abstractNumId w:val="11"/>
  </w:num>
  <w:num w:numId="9">
    <w:abstractNumId w:val="1"/>
  </w:num>
  <w:num w:numId="10">
    <w:abstractNumId w:val="0"/>
  </w:num>
  <w:num w:numId="11">
    <w:abstractNumId w:val="1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310F"/>
    <w:rsid w:val="00013493"/>
    <w:rsid w:val="0001609D"/>
    <w:rsid w:val="00017ED8"/>
    <w:rsid w:val="00031218"/>
    <w:rsid w:val="00033F38"/>
    <w:rsid w:val="00034FFE"/>
    <w:rsid w:val="000379A5"/>
    <w:rsid w:val="00044332"/>
    <w:rsid w:val="00054A92"/>
    <w:rsid w:val="000561DC"/>
    <w:rsid w:val="00057B93"/>
    <w:rsid w:val="0006109E"/>
    <w:rsid w:val="000633B4"/>
    <w:rsid w:val="00065866"/>
    <w:rsid w:val="00067585"/>
    <w:rsid w:val="000774AF"/>
    <w:rsid w:val="00096A0B"/>
    <w:rsid w:val="000A423A"/>
    <w:rsid w:val="000B3204"/>
    <w:rsid w:val="000B7721"/>
    <w:rsid w:val="000D0E23"/>
    <w:rsid w:val="000E214D"/>
    <w:rsid w:val="000F3F7D"/>
    <w:rsid w:val="00113C04"/>
    <w:rsid w:val="001326B7"/>
    <w:rsid w:val="0013574C"/>
    <w:rsid w:val="00164570"/>
    <w:rsid w:val="00172A18"/>
    <w:rsid w:val="00174548"/>
    <w:rsid w:val="001A6119"/>
    <w:rsid w:val="001B3D42"/>
    <w:rsid w:val="001B4784"/>
    <w:rsid w:val="001D3A6B"/>
    <w:rsid w:val="001E5643"/>
    <w:rsid w:val="00211CAF"/>
    <w:rsid w:val="00224D20"/>
    <w:rsid w:val="00230347"/>
    <w:rsid w:val="00234EA2"/>
    <w:rsid w:val="0025081A"/>
    <w:rsid w:val="002515E1"/>
    <w:rsid w:val="0025279D"/>
    <w:rsid w:val="00285E03"/>
    <w:rsid w:val="00287E5F"/>
    <w:rsid w:val="002B6966"/>
    <w:rsid w:val="002C4764"/>
    <w:rsid w:val="002C7CA6"/>
    <w:rsid w:val="002D09BF"/>
    <w:rsid w:val="002E379E"/>
    <w:rsid w:val="002F405F"/>
    <w:rsid w:val="002F4247"/>
    <w:rsid w:val="00310968"/>
    <w:rsid w:val="00311B40"/>
    <w:rsid w:val="00322D70"/>
    <w:rsid w:val="00326890"/>
    <w:rsid w:val="00332763"/>
    <w:rsid w:val="00333EE5"/>
    <w:rsid w:val="003350FA"/>
    <w:rsid w:val="00356ED8"/>
    <w:rsid w:val="00360ECA"/>
    <w:rsid w:val="003628FC"/>
    <w:rsid w:val="003678C8"/>
    <w:rsid w:val="00374F61"/>
    <w:rsid w:val="00387A39"/>
    <w:rsid w:val="003B005E"/>
    <w:rsid w:val="003B1CF2"/>
    <w:rsid w:val="003B6ECC"/>
    <w:rsid w:val="003C1CF1"/>
    <w:rsid w:val="003D0F28"/>
    <w:rsid w:val="003D2E57"/>
    <w:rsid w:val="003E0353"/>
    <w:rsid w:val="00403255"/>
    <w:rsid w:val="004065DA"/>
    <w:rsid w:val="00411924"/>
    <w:rsid w:val="00444C92"/>
    <w:rsid w:val="00453564"/>
    <w:rsid w:val="00454284"/>
    <w:rsid w:val="0045733E"/>
    <w:rsid w:val="00466ADF"/>
    <w:rsid w:val="00482D34"/>
    <w:rsid w:val="00491293"/>
    <w:rsid w:val="00494EB1"/>
    <w:rsid w:val="004A654A"/>
    <w:rsid w:val="004C10E5"/>
    <w:rsid w:val="004D199D"/>
    <w:rsid w:val="004F2812"/>
    <w:rsid w:val="004F2AA1"/>
    <w:rsid w:val="00513422"/>
    <w:rsid w:val="00513A44"/>
    <w:rsid w:val="005177FF"/>
    <w:rsid w:val="00520065"/>
    <w:rsid w:val="0053530E"/>
    <w:rsid w:val="00536F26"/>
    <w:rsid w:val="0055547E"/>
    <w:rsid w:val="00560F5E"/>
    <w:rsid w:val="00566652"/>
    <w:rsid w:val="00586101"/>
    <w:rsid w:val="00591596"/>
    <w:rsid w:val="005A3F5E"/>
    <w:rsid w:val="005B40C1"/>
    <w:rsid w:val="005B43D0"/>
    <w:rsid w:val="005D7852"/>
    <w:rsid w:val="005F13D8"/>
    <w:rsid w:val="005F35C3"/>
    <w:rsid w:val="00614E26"/>
    <w:rsid w:val="00616D9E"/>
    <w:rsid w:val="00622903"/>
    <w:rsid w:val="006270AB"/>
    <w:rsid w:val="00640524"/>
    <w:rsid w:val="00640C81"/>
    <w:rsid w:val="00643924"/>
    <w:rsid w:val="00664596"/>
    <w:rsid w:val="006710DD"/>
    <w:rsid w:val="00671DB6"/>
    <w:rsid w:val="00672872"/>
    <w:rsid w:val="00693DA1"/>
    <w:rsid w:val="0069734E"/>
    <w:rsid w:val="006A02DB"/>
    <w:rsid w:val="006A09F7"/>
    <w:rsid w:val="006B3A69"/>
    <w:rsid w:val="006C105A"/>
    <w:rsid w:val="006C25D7"/>
    <w:rsid w:val="006E7961"/>
    <w:rsid w:val="006F41E9"/>
    <w:rsid w:val="006F5F2C"/>
    <w:rsid w:val="00702B11"/>
    <w:rsid w:val="00704E26"/>
    <w:rsid w:val="00725257"/>
    <w:rsid w:val="0073585B"/>
    <w:rsid w:val="00745752"/>
    <w:rsid w:val="00751773"/>
    <w:rsid w:val="00752819"/>
    <w:rsid w:val="00754546"/>
    <w:rsid w:val="00756C34"/>
    <w:rsid w:val="00756EE7"/>
    <w:rsid w:val="00787E51"/>
    <w:rsid w:val="007D26CE"/>
    <w:rsid w:val="007D5B49"/>
    <w:rsid w:val="007E00E3"/>
    <w:rsid w:val="007E1AD0"/>
    <w:rsid w:val="007E230A"/>
    <w:rsid w:val="007E53C0"/>
    <w:rsid w:val="007E5AFF"/>
    <w:rsid w:val="008151F1"/>
    <w:rsid w:val="0083150B"/>
    <w:rsid w:val="00872B5F"/>
    <w:rsid w:val="00897264"/>
    <w:rsid w:val="008979F0"/>
    <w:rsid w:val="008A3508"/>
    <w:rsid w:val="008B4BF4"/>
    <w:rsid w:val="008D0B95"/>
    <w:rsid w:val="00901685"/>
    <w:rsid w:val="00902889"/>
    <w:rsid w:val="00903C79"/>
    <w:rsid w:val="00907C71"/>
    <w:rsid w:val="00913E29"/>
    <w:rsid w:val="00927C16"/>
    <w:rsid w:val="009406DE"/>
    <w:rsid w:val="00944351"/>
    <w:rsid w:val="009446C0"/>
    <w:rsid w:val="00947A0C"/>
    <w:rsid w:val="00950A48"/>
    <w:rsid w:val="009629C6"/>
    <w:rsid w:val="00966CCC"/>
    <w:rsid w:val="0097191F"/>
    <w:rsid w:val="009779D4"/>
    <w:rsid w:val="00982BF4"/>
    <w:rsid w:val="009921D3"/>
    <w:rsid w:val="009A7490"/>
    <w:rsid w:val="009B1E06"/>
    <w:rsid w:val="009B7FED"/>
    <w:rsid w:val="009D7CED"/>
    <w:rsid w:val="009E1670"/>
    <w:rsid w:val="009E3B24"/>
    <w:rsid w:val="009E57FF"/>
    <w:rsid w:val="009E65FC"/>
    <w:rsid w:val="00A161E0"/>
    <w:rsid w:val="00A213CE"/>
    <w:rsid w:val="00A26443"/>
    <w:rsid w:val="00A2777B"/>
    <w:rsid w:val="00A33AD3"/>
    <w:rsid w:val="00A627FE"/>
    <w:rsid w:val="00A66D8B"/>
    <w:rsid w:val="00A6784A"/>
    <w:rsid w:val="00A70954"/>
    <w:rsid w:val="00A70FA4"/>
    <w:rsid w:val="00A729CF"/>
    <w:rsid w:val="00A75F86"/>
    <w:rsid w:val="00A9022D"/>
    <w:rsid w:val="00AA4D07"/>
    <w:rsid w:val="00AB0815"/>
    <w:rsid w:val="00AB30FE"/>
    <w:rsid w:val="00AB401D"/>
    <w:rsid w:val="00AB7973"/>
    <w:rsid w:val="00AC78AC"/>
    <w:rsid w:val="00AE1A08"/>
    <w:rsid w:val="00B02AD0"/>
    <w:rsid w:val="00B17603"/>
    <w:rsid w:val="00B20E77"/>
    <w:rsid w:val="00B24826"/>
    <w:rsid w:val="00B2792D"/>
    <w:rsid w:val="00B3126C"/>
    <w:rsid w:val="00B5779E"/>
    <w:rsid w:val="00B62150"/>
    <w:rsid w:val="00B653F1"/>
    <w:rsid w:val="00B804B2"/>
    <w:rsid w:val="00BB1C7F"/>
    <w:rsid w:val="00BB395D"/>
    <w:rsid w:val="00BB6F23"/>
    <w:rsid w:val="00BB7EA3"/>
    <w:rsid w:val="00BC351B"/>
    <w:rsid w:val="00BC44E9"/>
    <w:rsid w:val="00BC5C8A"/>
    <w:rsid w:val="00BD0928"/>
    <w:rsid w:val="00BF0DBD"/>
    <w:rsid w:val="00BF1470"/>
    <w:rsid w:val="00C047D4"/>
    <w:rsid w:val="00C164AE"/>
    <w:rsid w:val="00C408EA"/>
    <w:rsid w:val="00C51110"/>
    <w:rsid w:val="00C5353C"/>
    <w:rsid w:val="00C53ED3"/>
    <w:rsid w:val="00C63B8A"/>
    <w:rsid w:val="00C65528"/>
    <w:rsid w:val="00C762CC"/>
    <w:rsid w:val="00C848D6"/>
    <w:rsid w:val="00C8608F"/>
    <w:rsid w:val="00C87915"/>
    <w:rsid w:val="00C96CAA"/>
    <w:rsid w:val="00CB5794"/>
    <w:rsid w:val="00CD624F"/>
    <w:rsid w:val="00CF072C"/>
    <w:rsid w:val="00CF45E6"/>
    <w:rsid w:val="00D00449"/>
    <w:rsid w:val="00D061E0"/>
    <w:rsid w:val="00D227F7"/>
    <w:rsid w:val="00D26C75"/>
    <w:rsid w:val="00D43688"/>
    <w:rsid w:val="00D458AE"/>
    <w:rsid w:val="00D460BC"/>
    <w:rsid w:val="00D4635D"/>
    <w:rsid w:val="00D52723"/>
    <w:rsid w:val="00D54BB0"/>
    <w:rsid w:val="00D55316"/>
    <w:rsid w:val="00D566C6"/>
    <w:rsid w:val="00D57C25"/>
    <w:rsid w:val="00D60219"/>
    <w:rsid w:val="00D65778"/>
    <w:rsid w:val="00D66539"/>
    <w:rsid w:val="00D7185A"/>
    <w:rsid w:val="00D825EF"/>
    <w:rsid w:val="00D87D76"/>
    <w:rsid w:val="00D906F6"/>
    <w:rsid w:val="00D937FB"/>
    <w:rsid w:val="00D97C8C"/>
    <w:rsid w:val="00DA1DDD"/>
    <w:rsid w:val="00DA297C"/>
    <w:rsid w:val="00DA30B8"/>
    <w:rsid w:val="00DB7605"/>
    <w:rsid w:val="00DB772E"/>
    <w:rsid w:val="00DB7D7D"/>
    <w:rsid w:val="00DD2649"/>
    <w:rsid w:val="00DD4B33"/>
    <w:rsid w:val="00DD785C"/>
    <w:rsid w:val="00DE303E"/>
    <w:rsid w:val="00E06339"/>
    <w:rsid w:val="00E16BC6"/>
    <w:rsid w:val="00E20740"/>
    <w:rsid w:val="00E3255F"/>
    <w:rsid w:val="00E40B35"/>
    <w:rsid w:val="00E6632F"/>
    <w:rsid w:val="00E71677"/>
    <w:rsid w:val="00E76EF4"/>
    <w:rsid w:val="00E84EDA"/>
    <w:rsid w:val="00E857DF"/>
    <w:rsid w:val="00E85A8F"/>
    <w:rsid w:val="00E93760"/>
    <w:rsid w:val="00EB3707"/>
    <w:rsid w:val="00EB631D"/>
    <w:rsid w:val="00EB6DD6"/>
    <w:rsid w:val="00EC0F01"/>
    <w:rsid w:val="00EC7A71"/>
    <w:rsid w:val="00ED13DD"/>
    <w:rsid w:val="00ED3BAB"/>
    <w:rsid w:val="00EE4A94"/>
    <w:rsid w:val="00EE4C2A"/>
    <w:rsid w:val="00EE5811"/>
    <w:rsid w:val="00F06FBE"/>
    <w:rsid w:val="00F17077"/>
    <w:rsid w:val="00F24396"/>
    <w:rsid w:val="00F257D3"/>
    <w:rsid w:val="00F25B50"/>
    <w:rsid w:val="00F30DB8"/>
    <w:rsid w:val="00F33B3B"/>
    <w:rsid w:val="00F40DD9"/>
    <w:rsid w:val="00F457A9"/>
    <w:rsid w:val="00F5031D"/>
    <w:rsid w:val="00F53386"/>
    <w:rsid w:val="00F60465"/>
    <w:rsid w:val="00F61B7F"/>
    <w:rsid w:val="00F700F2"/>
    <w:rsid w:val="00F743D1"/>
    <w:rsid w:val="00F749B7"/>
    <w:rsid w:val="00F90743"/>
    <w:rsid w:val="00F9442C"/>
    <w:rsid w:val="00FA2520"/>
    <w:rsid w:val="00FA3F53"/>
    <w:rsid w:val="00FA73C2"/>
    <w:rsid w:val="00FC6BE8"/>
    <w:rsid w:val="00FD1B7F"/>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9D"/>
    <w:pPr>
      <w:spacing w:after="120"/>
    </w:pPr>
    <w:rPr>
      <w:sz w:val="24"/>
      <w:szCs w:val="24"/>
      <w:lang w:eastAsia="zh-CN"/>
    </w:rPr>
  </w:style>
  <w:style w:type="paragraph" w:styleId="Heading1">
    <w:name w:val="heading 1"/>
    <w:basedOn w:val="Normal"/>
    <w:next w:val="Normal"/>
    <w:qFormat/>
    <w:rsid w:val="00756C34"/>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qFormat/>
    <w:rsid w:val="00444C92"/>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HeaderChar">
    <w:name w:val="Header Char"/>
    <w:basedOn w:val="DefaultParagraphFont"/>
    <w:link w:val="Header"/>
    <w:uiPriority w:val="99"/>
    <w:rsid w:val="0001609D"/>
    <w:rPr>
      <w:rFonts w:eastAsia="Times New Roman"/>
      <w:sz w:val="24"/>
      <w:szCs w:val="24"/>
    </w:rPr>
  </w:style>
  <w:style w:type="paragraph" w:styleId="ListParagraph">
    <w:name w:val="List Paragraph"/>
    <w:basedOn w:val="Normal"/>
    <w:uiPriority w:val="34"/>
    <w:qFormat/>
    <w:rsid w:val="0001609D"/>
    <w:pPr>
      <w:ind w:left="720"/>
      <w:contextualSpacing/>
    </w:pPr>
  </w:style>
  <w:style w:type="table" w:styleId="TableGrid">
    <w:name w:val="Table Grid"/>
    <w:basedOn w:val="TableNormal"/>
    <w:rsid w:val="00BD0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99D"/>
    <w:pPr>
      <w:spacing w:after="120"/>
    </w:pPr>
    <w:rPr>
      <w:sz w:val="24"/>
      <w:szCs w:val="24"/>
      <w:lang w:eastAsia="zh-CN"/>
    </w:rPr>
  </w:style>
  <w:style w:type="paragraph" w:styleId="Heading1">
    <w:name w:val="heading 1"/>
    <w:basedOn w:val="Normal"/>
    <w:next w:val="Normal"/>
    <w:qFormat/>
    <w:rsid w:val="00756C34"/>
    <w:pPr>
      <w:keepNext/>
      <w:spacing w:after="360"/>
      <w:jc w:val="center"/>
      <w:outlineLvl w:val="0"/>
    </w:pPr>
    <w:rPr>
      <w:rFonts w:ascii="Arial" w:eastAsia="Times New Roman" w:hAnsi="Arial" w:cs="Arial"/>
      <w:b/>
      <w:bCs/>
      <w:kern w:val="32"/>
      <w:sz w:val="28"/>
      <w:szCs w:val="32"/>
      <w:lang w:eastAsia="en-US"/>
    </w:rPr>
  </w:style>
  <w:style w:type="paragraph" w:styleId="Heading2">
    <w:name w:val="heading 2"/>
    <w:basedOn w:val="Normal"/>
    <w:next w:val="Normal"/>
    <w:qFormat/>
    <w:rsid w:val="00444C92"/>
    <w:pPr>
      <w:keepNext/>
      <w:spacing w:before="48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uiPriority w:val="99"/>
    <w:rsid w:val="00444C92"/>
    <w:pPr>
      <w:tabs>
        <w:tab w:val="center" w:pos="4320"/>
        <w:tab w:val="right" w:pos="8640"/>
      </w:tabs>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character" w:customStyle="1" w:styleId="HeaderChar">
    <w:name w:val="Header Char"/>
    <w:basedOn w:val="DefaultParagraphFont"/>
    <w:link w:val="Header"/>
    <w:uiPriority w:val="99"/>
    <w:rsid w:val="0001609D"/>
    <w:rPr>
      <w:rFonts w:eastAsia="Times New Roman"/>
      <w:sz w:val="24"/>
      <w:szCs w:val="24"/>
    </w:rPr>
  </w:style>
  <w:style w:type="paragraph" w:styleId="ListParagraph">
    <w:name w:val="List Paragraph"/>
    <w:basedOn w:val="Normal"/>
    <w:uiPriority w:val="34"/>
    <w:qFormat/>
    <w:rsid w:val="0001609D"/>
    <w:pPr>
      <w:ind w:left="720"/>
      <w:contextualSpacing/>
    </w:pPr>
  </w:style>
  <w:style w:type="table" w:styleId="TableGrid">
    <w:name w:val="Table Grid"/>
    <w:basedOn w:val="TableNormal"/>
    <w:rsid w:val="00BD09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people/craig.lore" TargetMode="External"/><Relationship Id="rId13" Type="http://schemas.openxmlformats.org/officeDocument/2006/relationships/hyperlink" Target="http://www.sjsu.edu/muse/peerment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writingcenter/about/sta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lar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by.Matoush@sjsu.edu" TargetMode="External"/><Relationship Id="rId4" Type="http://schemas.openxmlformats.org/officeDocument/2006/relationships/settings" Target="settings.xml"/><Relationship Id="rId9" Type="http://schemas.openxmlformats.org/officeDocument/2006/relationships/hyperlink" Target="http://www.sjsu.edu/english/comp/policyforsyllabi.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17053</CharactersWithSpaces>
  <SharedDoc>false</SharedDoc>
  <HLinks>
    <vt:vector size="30" baseType="variant">
      <vt:variant>
        <vt:i4>524314</vt:i4>
      </vt:variant>
      <vt:variant>
        <vt:i4>12</vt:i4>
      </vt:variant>
      <vt:variant>
        <vt:i4>0</vt:i4>
      </vt:variant>
      <vt:variant>
        <vt:i4>5</vt:i4>
      </vt:variant>
      <vt:variant>
        <vt:lpwstr>http://www.sjsu.edu/muse/peermentor/</vt:lpwstr>
      </vt:variant>
      <vt:variant>
        <vt:lpwstr/>
      </vt:variant>
      <vt:variant>
        <vt:i4>6553634</vt:i4>
      </vt:variant>
      <vt:variant>
        <vt:i4>9</vt:i4>
      </vt:variant>
      <vt:variant>
        <vt:i4>0</vt:i4>
      </vt:variant>
      <vt:variant>
        <vt:i4>5</vt:i4>
      </vt:variant>
      <vt:variant>
        <vt:lpwstr>http://www.sjsu.edu/writingcenter/about/staff/</vt:lpwstr>
      </vt:variant>
      <vt:variant>
        <vt:lpwstr/>
      </vt:variant>
      <vt:variant>
        <vt:i4>4980801</vt:i4>
      </vt:variant>
      <vt:variant>
        <vt:i4>6</vt:i4>
      </vt:variant>
      <vt:variant>
        <vt:i4>0</vt:i4>
      </vt:variant>
      <vt:variant>
        <vt:i4>5</vt:i4>
      </vt:variant>
      <vt:variant>
        <vt:lpwstr>http://www.sjsu.edu/larc/</vt:lpwstr>
      </vt:variant>
      <vt:variant>
        <vt:lpwstr/>
      </vt:variant>
      <vt:variant>
        <vt:i4>2424959</vt:i4>
      </vt:variant>
      <vt:variant>
        <vt:i4>3</vt:i4>
      </vt:variant>
      <vt:variant>
        <vt:i4>0</vt:i4>
      </vt:variant>
      <vt:variant>
        <vt:i4>5</vt:i4>
      </vt:variant>
      <vt:variant>
        <vt:lpwstr>http://www.sjsu.edu/english/comp/policyforsyllabi.html</vt:lpwstr>
      </vt:variant>
      <vt:variant>
        <vt:lpwstr/>
      </vt:variant>
      <vt:variant>
        <vt:i4>4718686</vt:i4>
      </vt:variant>
      <vt:variant>
        <vt:i4>0</vt:i4>
      </vt:variant>
      <vt:variant>
        <vt:i4>0</vt:i4>
      </vt:variant>
      <vt:variant>
        <vt:i4>5</vt:i4>
      </vt:variant>
      <vt:variant>
        <vt:lpwstr>http://www.sjsu.edu/senate/F06-2.htm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2012-01-24T23:43:00Z</cp:lastPrinted>
  <dcterms:created xsi:type="dcterms:W3CDTF">2012-01-25T00:09:00Z</dcterms:created>
  <dcterms:modified xsi:type="dcterms:W3CDTF">2012-01-25T00:09:00Z</dcterms:modified>
</cp:coreProperties>
</file>