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DEPARTMENT OF ECONOMICS</w:t>
        <w:tab/>
        <w:tab/>
        <w:t xml:space="preserve">May 2, 2025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SAN JOSE STATE UNIVERSITY</w:t>
        <w:tab/>
        <w:tab/>
        <w:t xml:space="preserve">6:00 P.M. TO 9:30 P.M.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MASTER’S COMPREHENSIVE EXAMINATION</w:t>
        <w:tab/>
        <w:t xml:space="preserve">PROCTOR: AZIZ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4680"/>
          <w:tab w:val="right" w:leader="none" w:pos="936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4680"/>
          <w:tab w:val="right" w:leader="none" w:pos="936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4680"/>
          <w:tab w:val="right" w:leader="none" w:pos="9360"/>
        </w:tabs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INSTRUCTIONS:</w:t>
      </w:r>
    </w:p>
    <w:p w:rsidR="00000000" w:rsidDel="00000000" w:rsidP="00000000" w:rsidRDefault="00000000" w:rsidRPr="00000000" w14:paraId="00000007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smallCaps w:val="1"/>
          <w:rtl w:val="0"/>
        </w:rPr>
        <w:t xml:space="preserve"> 1. </w:t>
        <w:tab/>
      </w:r>
      <w:r w:rsidDel="00000000" w:rsidR="00000000" w:rsidRPr="00000000">
        <w:rPr>
          <w:rtl w:val="0"/>
        </w:rPr>
        <w:t xml:space="preserve">Answer ONLY the specified number of questions from the options provided in each section. Do not answer more than the required number of questions. Each section takes</w:t>
        <w:br w:type="textWrapping"/>
        <w:t xml:space="preserve">one hour.</w:t>
      </w:r>
    </w:p>
    <w:p w:rsidR="00000000" w:rsidDel="00000000" w:rsidP="00000000" w:rsidRDefault="00000000" w:rsidRPr="00000000" w14:paraId="00000009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2.</w:t>
        <w:tab/>
        <w:t xml:space="preserve">Your answers must be on the paper provided. No more than one answer per page. Do not answer two questions on the same sheet of paper.</w:t>
      </w:r>
    </w:p>
    <w:p w:rsidR="00000000" w:rsidDel="00000000" w:rsidP="00000000" w:rsidRDefault="00000000" w:rsidRPr="00000000" w14:paraId="0000000B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3.</w:t>
        <w:tab/>
        <w:t xml:space="preserve">If you use more than one sheet of paper for a question, write “Page 1 of 2” and</w:t>
        <w:br w:type="textWrapping"/>
        <w:t xml:space="preserve">“Page 2 of 2.”</w:t>
      </w:r>
    </w:p>
    <w:p w:rsidR="00000000" w:rsidDel="00000000" w:rsidP="00000000" w:rsidRDefault="00000000" w:rsidRPr="00000000" w14:paraId="0000000D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4.</w:t>
        <w:tab/>
        <w:t xml:space="preserve">Write ONLY on one side of each sheet. Use only pen. Answers in pencil will be disqualified.</w:t>
      </w:r>
    </w:p>
    <w:p w:rsidR="00000000" w:rsidDel="00000000" w:rsidP="00000000" w:rsidRDefault="00000000" w:rsidRPr="00000000" w14:paraId="0000000F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5.</w:t>
        <w:tab/>
        <w:t xml:space="preserve">Write </w:t>
      </w:r>
      <w:r w:rsidDel="00000000" w:rsidR="00000000" w:rsidRPr="00000000">
        <w:rPr>
          <w:b w:val="1"/>
          <w:rtl w:val="0"/>
        </w:rPr>
        <w:t xml:space="preserve">------ END -----</w:t>
      </w:r>
      <w:r w:rsidDel="00000000" w:rsidR="00000000" w:rsidRPr="00000000">
        <w:rPr>
          <w:rtl w:val="0"/>
        </w:rPr>
        <w:t xml:space="preserve"> at the end of each answer.</w:t>
      </w:r>
    </w:p>
    <w:p w:rsidR="00000000" w:rsidDel="00000000" w:rsidP="00000000" w:rsidRDefault="00000000" w:rsidRPr="00000000" w14:paraId="00000011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6.</w:t>
        <w:tab/>
        <w:t xml:space="preserve">Write your exam identification number in the upper right-hand corner of each sheet of paper.</w:t>
      </w:r>
    </w:p>
    <w:p w:rsidR="00000000" w:rsidDel="00000000" w:rsidP="00000000" w:rsidRDefault="00000000" w:rsidRPr="00000000" w14:paraId="00000013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  <w:t xml:space="preserve"> 7.</w:t>
        <w:tab/>
        <w:t xml:space="preserve">Write the question number in the upper right-hand corner of each sheet of paper.</w:t>
      </w:r>
    </w:p>
    <w:p w:rsidR="00000000" w:rsidDel="00000000" w:rsidP="00000000" w:rsidRDefault="00000000" w:rsidRPr="00000000" w14:paraId="00000015">
      <w:pPr>
        <w:widowControl w:val="0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tabs>
          <w:tab w:val="center" w:leader="none" w:pos="4680"/>
          <w:tab w:val="right" w:leader="none" w:pos="9360"/>
        </w:tabs>
        <w:ind w:left="720" w:hanging="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60"/>
          <w:tab w:val="left" w:leader="none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center" w:leader="none" w:pos="4680"/>
          <w:tab w:val="right" w:leader="none" w:pos="936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center" w:leader="none" w:pos="4680"/>
          <w:tab w:val="right" w:leader="none" w:pos="93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3: Econometrics—Answer One Question.</w:t>
      </w:r>
    </w:p>
    <w:p w:rsidR="00000000" w:rsidDel="00000000" w:rsidP="00000000" w:rsidRDefault="00000000" w:rsidRPr="00000000" w14:paraId="00000019">
      <w:pPr>
        <w:widowControl w:val="0"/>
        <w:tabs>
          <w:tab w:val="center" w:leader="none" w:pos="4680"/>
          <w:tab w:val="right" w:leader="none" w:pos="93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(Econ 203A) </w:t>
      </w:r>
      <w:r w:rsidDel="00000000" w:rsidR="00000000" w:rsidRPr="00000000">
        <w:rPr>
          <w:sz w:val="22"/>
          <w:szCs w:val="22"/>
          <w:rtl w:val="0"/>
        </w:rPr>
        <w:t xml:space="preserve">Consider the following linear and log-log models for the demand for cigarettes:</w:t>
      </w:r>
    </w:p>
    <w:tbl>
      <w:tblPr>
        <w:tblStyle w:val="Table1"/>
        <w:tblW w:w="8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4905"/>
        <w:tblGridChange w:id="0">
          <w:tblGrid>
            <w:gridCol w:w="3375"/>
            <w:gridCol w:w="49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Variable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Price of a pack of cigarettes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Log value for the price of a pack of cigarettes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Thousands of packs of cigarettes sold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lquant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Log value for packs</w:t>
            </w:r>
          </w:p>
        </w:tc>
      </w:tr>
    </w:tbl>
    <w:p w:rsidR="00000000" w:rsidDel="00000000" w:rsidP="00000000" w:rsidRDefault="00000000" w:rsidRPr="00000000" w14:paraId="00000025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DEPARTMENT OF ECONOMICS</w:t>
        <w:tab/>
        <w:tab/>
        <w:t xml:space="preserve">May 2, 2025</w:t>
      </w:r>
    </w:p>
    <w:p w:rsidR="00000000" w:rsidDel="00000000" w:rsidP="00000000" w:rsidRDefault="00000000" w:rsidRPr="00000000" w14:paraId="0000002B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SAN JOSE STATE UNIVERSITY</w:t>
        <w:tab/>
        <w:tab/>
        <w:t xml:space="preserve">6:00 P.M. TO 9:30 P.M.</w:t>
      </w:r>
    </w:p>
    <w:p w:rsidR="00000000" w:rsidDel="00000000" w:rsidP="00000000" w:rsidRDefault="00000000" w:rsidRPr="00000000" w14:paraId="0000002C">
      <w:pPr>
        <w:widowControl w:val="0"/>
        <w:tabs>
          <w:tab w:val="center" w:leader="none" w:pos="4680"/>
          <w:tab w:val="right" w:leader="none" w:pos="9360"/>
        </w:tabs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MASTER’S COMPREHENSIVE EXAMINATION</w:t>
        <w:tab/>
        <w:t xml:space="preserve">PROCTOR: AZIZ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6.799454545454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OLS Regression</w:t>
      </w:r>
    </w:p>
    <w:p w:rsidR="00000000" w:rsidDel="00000000" w:rsidP="00000000" w:rsidRDefault="00000000" w:rsidRPr="00000000" w14:paraId="00000030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================================================</w:t>
      </w:r>
    </w:p>
    <w:p w:rsidR="00000000" w:rsidDel="00000000" w:rsidP="00000000" w:rsidRDefault="00000000" w:rsidRPr="00000000" w14:paraId="00000031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</w:t>
        <w:tab/>
        <w:t xml:space="preserve">Dependent variable:    </w:t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</w:t>
        <w:tab/>
        <w:t xml:space="preserve">----------------------------</w:t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</w:t>
        <w:tab/>
        <w:t xml:space="preserve">packs     </w:t>
        <w:tab/>
        <w:t xml:space="preserve">lquant   </w:t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</w:t>
        <w:tab/>
        <w:t xml:space="preserve">(1)        </w:t>
        <w:tab/>
        <w:t xml:space="preserve">(2)    </w:t>
      </w:r>
    </w:p>
    <w:p w:rsidR="00000000" w:rsidDel="00000000" w:rsidP="00000000" w:rsidRDefault="00000000" w:rsidRPr="00000000" w14:paraId="00000035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------------------------------------------------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price            </w:t>
        <w:tab/>
        <w:t xml:space="preserve">-0.62214***               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</w:t>
        <w:tab/>
        <w:t xml:space="preserve">(0.11513)                </w:t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    </w:t>
        <w:tab/>
        <w:t xml:space="preserve">             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lprice                          </w:t>
        <w:tab/>
        <w:t xml:space="preserve">-1.21306***</w:t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      </w:t>
        <w:tab/>
        <w:t xml:space="preserve">(0.21645) </w:t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C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Constant         </w:t>
        <w:tab/>
        <w:t xml:space="preserve">210.33420***   </w:t>
        <w:tab/>
        <w:t xml:space="preserve">10.33892***</w:t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</w:t>
        <w:tab/>
        <w:t xml:space="preserve">(22.30273) </w:t>
        <w:tab/>
        <w:tab/>
        <w:t xml:space="preserve">(1.03529) </w:t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------------------------------------------------</w:t>
      </w:r>
    </w:p>
    <w:p w:rsidR="00000000" w:rsidDel="00000000" w:rsidP="00000000" w:rsidRDefault="00000000" w:rsidRPr="00000000" w14:paraId="00000040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Observations          </w:t>
        <w:tab/>
        <w:t xml:space="preserve">48        </w:t>
        <w:tab/>
        <w:t xml:space="preserve">48     </w:t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R2                 </w:t>
        <w:tab/>
        <w:t xml:space="preserve">0.39581    </w:t>
        <w:tab/>
        <w:t xml:space="preserve">0.40575  </w:t>
      </w:r>
    </w:p>
    <w:p w:rsidR="00000000" w:rsidDel="00000000" w:rsidP="00000000" w:rsidRDefault="00000000" w:rsidRPr="00000000" w14:paraId="00000042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Adjusted R2        </w:t>
        <w:tab/>
        <w:t xml:space="preserve">0.38268    </w:t>
        <w:tab/>
        <w:t xml:space="preserve">0.39283  </w:t>
      </w:r>
    </w:p>
    <w:p w:rsidR="00000000" w:rsidDel="00000000" w:rsidP="00000000" w:rsidRDefault="00000000" w:rsidRPr="00000000" w14:paraId="00000043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Residual Std. Error</w:t>
        <w:tab/>
        <w:t xml:space="preserve">18.68556   </w:t>
        <w:tab/>
        <w:t xml:space="preserve">0.18962  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 Statistic      </w:t>
        <w:tab/>
        <w:t xml:space="preserve">  30.13535***</w:t>
        <w:tab/>
        <w:t xml:space="preserve">31.40859***</w:t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================================================</w:t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Note:            </w:t>
        <w:tab/>
        <w:t xml:space="preserve">*p&lt;0.1; **p&lt;0.05; ***p&lt;0.01</w:t>
      </w:r>
    </w:p>
    <w:p w:rsidR="00000000" w:rsidDel="00000000" w:rsidP="00000000" w:rsidRDefault="00000000" w:rsidRPr="00000000" w14:paraId="00000047">
      <w:pPr>
        <w:spacing w:after="160" w:line="256.7994545454545" w:lineRule="auto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6.7994545454545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For the linear functional form (i.e., column 1), interpret the impact of a $2 increase in the price on cigarette consumption—be specific about the units.</w:t>
      </w:r>
    </w:p>
    <w:p w:rsidR="00000000" w:rsidDel="00000000" w:rsidP="00000000" w:rsidRDefault="00000000" w:rsidRPr="00000000" w14:paraId="00000049">
      <w:pPr>
        <w:spacing w:line="256.7994545454545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For the log-log model, interpret the impact of a 2% decrease in the price on cigarette consumption.</w:t>
      </w:r>
    </w:p>
    <w:p w:rsidR="00000000" w:rsidDel="00000000" w:rsidP="00000000" w:rsidRDefault="00000000" w:rsidRPr="00000000" w14:paraId="0000004A">
      <w:pPr>
        <w:spacing w:line="256.7994545454545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Suppose the above regressions are heteroscedastic. Define heteroscedastic and name the test we would use to determine this.</w:t>
      </w:r>
    </w:p>
    <w:p w:rsidR="00000000" w:rsidDel="00000000" w:rsidP="00000000" w:rsidRDefault="00000000" w:rsidRPr="00000000" w14:paraId="0000004B">
      <w:pPr>
        <w:spacing w:line="256.7994545454545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Under specific conditions, OLS is BLUE. What does the acronym BLUE stand for, and what does it tell us about OLS as an estimator?</w:t>
      </w:r>
    </w:p>
    <w:p w:rsidR="00000000" w:rsidDel="00000000" w:rsidP="00000000" w:rsidRDefault="00000000" w:rsidRPr="00000000" w14:paraId="0000004C">
      <w:pPr>
        <w:spacing w:after="160" w:line="256.7994545454545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Based on the conditions discussed in part c, have we met the requirements for OLS to be BLUE?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center" w:leader="none" w:pos="4680"/>
          <w:tab w:val="right" w:leader="none" w:pos="9360"/>
        </w:tabs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(over)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center" w:leader="none" w:pos="468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-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-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rsid w:val="003C58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rsid w:val="003C5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58A3"/>
  </w:style>
  <w:style w:type="table" w:styleId="TableGrid">
    <w:name w:val="Table Grid"/>
    <w:basedOn w:val="TableNormal"/>
    <w:uiPriority w:val="39"/>
    <w:rsid w:val="00297357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97357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/lvqb1KIn7T4G0/7e2yIqB/bg==">CgMxLjA4AHIhMW9jYmxWWFdZcGtZMXhJYVdDTEhSR3VEdGdWVG44clJK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2022-11-19T00:46:00Z</dcterms:created>
  <dc:creator>Golden Gate University</dc:creator>
</cp:coreProperties>
</file>